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458D" w14:textId="77777777" w:rsidR="00926CC1" w:rsidRPr="00DD79E0" w:rsidRDefault="00363D51">
      <w:pPr>
        <w:pStyle w:val="Corpotesto"/>
        <w:spacing w:before="44"/>
        <w:ind w:left="2779" w:right="2780"/>
        <w:jc w:val="center"/>
        <w:rPr>
          <w:rFonts w:asciiTheme="minorHAnsi" w:hAnsiTheme="minorHAnsi"/>
        </w:rPr>
      </w:pPr>
      <w:r w:rsidRPr="00DD79E0">
        <w:rPr>
          <w:rFonts w:asciiTheme="minorHAnsi" w:hAnsiTheme="minorHAnsi"/>
        </w:rPr>
        <w:t>COMUNICATO</w:t>
      </w:r>
      <w:r w:rsidRPr="00DD79E0">
        <w:rPr>
          <w:rFonts w:asciiTheme="minorHAnsi" w:hAnsiTheme="minorHAnsi"/>
          <w:spacing w:val="-4"/>
        </w:rPr>
        <w:t xml:space="preserve"> </w:t>
      </w:r>
      <w:r w:rsidRPr="00DD79E0">
        <w:rPr>
          <w:rFonts w:asciiTheme="minorHAnsi" w:hAnsiTheme="minorHAnsi"/>
        </w:rPr>
        <w:t>WEB</w:t>
      </w:r>
    </w:p>
    <w:p w14:paraId="54B316C7" w14:textId="77777777" w:rsidR="000D6188" w:rsidRPr="00DD79E0" w:rsidRDefault="00363D51" w:rsidP="00696764">
      <w:pPr>
        <w:pStyle w:val="Corpotesto"/>
        <w:ind w:left="2782" w:right="2780"/>
        <w:jc w:val="center"/>
        <w:rPr>
          <w:rFonts w:asciiTheme="minorHAnsi" w:hAnsiTheme="minorHAnsi"/>
          <w:spacing w:val="-3"/>
        </w:rPr>
      </w:pPr>
      <w:r w:rsidRPr="00DD79E0">
        <w:rPr>
          <w:rFonts w:asciiTheme="minorHAnsi" w:hAnsiTheme="minorHAnsi"/>
        </w:rPr>
        <w:t>Corso</w:t>
      </w:r>
      <w:r w:rsidRPr="00DD79E0">
        <w:rPr>
          <w:rFonts w:asciiTheme="minorHAnsi" w:hAnsiTheme="minorHAnsi"/>
          <w:spacing w:val="-1"/>
        </w:rPr>
        <w:t xml:space="preserve"> </w:t>
      </w:r>
      <w:r w:rsidRPr="00DD79E0">
        <w:rPr>
          <w:rFonts w:asciiTheme="minorHAnsi" w:hAnsiTheme="minorHAnsi"/>
        </w:rPr>
        <w:t>di</w:t>
      </w:r>
      <w:r w:rsidRPr="00DD79E0">
        <w:rPr>
          <w:rFonts w:asciiTheme="minorHAnsi" w:hAnsiTheme="minorHAnsi"/>
          <w:spacing w:val="-2"/>
        </w:rPr>
        <w:t xml:space="preserve"> </w:t>
      </w:r>
      <w:r w:rsidRPr="00DD79E0">
        <w:rPr>
          <w:rFonts w:asciiTheme="minorHAnsi" w:hAnsiTheme="minorHAnsi"/>
        </w:rPr>
        <w:t>formazione</w:t>
      </w:r>
      <w:r w:rsidR="000D6188" w:rsidRPr="00DD79E0">
        <w:rPr>
          <w:rFonts w:asciiTheme="minorHAnsi" w:hAnsiTheme="minorHAnsi"/>
        </w:rPr>
        <w:t xml:space="preserve"> ECM</w:t>
      </w:r>
      <w:r w:rsidR="00D564CB" w:rsidRPr="00DD79E0">
        <w:rPr>
          <w:rFonts w:asciiTheme="minorHAnsi" w:hAnsiTheme="minorHAnsi"/>
        </w:rPr>
        <w:t xml:space="preserve"> n. 290/</w:t>
      </w:r>
      <w:r w:rsidR="009F7578">
        <w:rPr>
          <w:rFonts w:asciiTheme="minorHAnsi" w:hAnsiTheme="minorHAnsi"/>
        </w:rPr>
        <w:t>10995</w:t>
      </w:r>
    </w:p>
    <w:p w14:paraId="757DA0FD" w14:textId="77777777" w:rsidR="000D6188" w:rsidRPr="00DD79E0" w:rsidRDefault="000D6188" w:rsidP="00696764">
      <w:pPr>
        <w:pStyle w:val="Corpotesto"/>
        <w:ind w:left="2782" w:right="2780"/>
        <w:jc w:val="center"/>
        <w:rPr>
          <w:rFonts w:asciiTheme="minorHAnsi" w:hAnsiTheme="minorHAnsi"/>
        </w:rPr>
      </w:pPr>
    </w:p>
    <w:p w14:paraId="6F95FBCC" w14:textId="77777777" w:rsidR="00A1012A" w:rsidRPr="00DD79E0" w:rsidRDefault="00A1012A" w:rsidP="00A1012A">
      <w:pPr>
        <w:pStyle w:val="Corpotesto"/>
        <w:ind w:left="2782" w:right="2780"/>
        <w:jc w:val="center"/>
        <w:rPr>
          <w:rFonts w:asciiTheme="minorHAnsi" w:hAnsiTheme="minorHAnsi"/>
          <w:b/>
          <w:lang w:val="en-US"/>
        </w:rPr>
      </w:pPr>
      <w:r w:rsidRPr="00DD79E0">
        <w:rPr>
          <w:rFonts w:asciiTheme="minorHAnsi" w:hAnsiTheme="minorHAnsi"/>
          <w:b/>
          <w:lang w:val="en-US"/>
        </w:rPr>
        <w:t>BLS-D</w:t>
      </w:r>
    </w:p>
    <w:p w14:paraId="67E9C4E8" w14:textId="77777777" w:rsidR="00A1012A" w:rsidRPr="00DD79E0" w:rsidRDefault="00A1012A" w:rsidP="00A1012A">
      <w:pPr>
        <w:pStyle w:val="Corpotesto"/>
        <w:ind w:left="2782" w:right="2780"/>
        <w:jc w:val="center"/>
        <w:rPr>
          <w:rFonts w:asciiTheme="minorHAnsi" w:hAnsiTheme="minorHAnsi"/>
          <w:b/>
          <w:lang w:val="en-US"/>
        </w:rPr>
      </w:pPr>
      <w:r w:rsidRPr="00DD79E0">
        <w:rPr>
          <w:rFonts w:asciiTheme="minorHAnsi" w:hAnsiTheme="minorHAnsi"/>
          <w:b/>
          <w:lang w:val="en-US"/>
        </w:rPr>
        <w:t>“Basic Life Support – Defibrillation”</w:t>
      </w:r>
    </w:p>
    <w:p w14:paraId="0E33E59B" w14:textId="77777777" w:rsidR="00A1012A" w:rsidRPr="00DD79E0" w:rsidRDefault="00A1012A" w:rsidP="00A1012A">
      <w:pPr>
        <w:pStyle w:val="Corpotesto"/>
        <w:ind w:left="2782" w:right="2780"/>
        <w:jc w:val="center"/>
        <w:rPr>
          <w:rFonts w:asciiTheme="minorHAnsi" w:hAnsiTheme="minorHAnsi"/>
          <w:b/>
          <w:sz w:val="16"/>
          <w:szCs w:val="16"/>
          <w:lang w:val="en-US"/>
        </w:rPr>
      </w:pPr>
    </w:p>
    <w:p w14:paraId="77FC1F4E" w14:textId="77777777" w:rsidR="00D564CB" w:rsidRPr="00DD79E0" w:rsidRDefault="00D564CB" w:rsidP="00D564CB">
      <w:pPr>
        <w:pStyle w:val="Standard"/>
        <w:jc w:val="center"/>
        <w:rPr>
          <w:rFonts w:asciiTheme="minorHAnsi" w:hAnsiTheme="minorHAnsi" w:cs="Times New Roman"/>
          <w:b/>
          <w:sz w:val="22"/>
          <w:szCs w:val="22"/>
          <w:lang w:val="it-IT"/>
        </w:rPr>
      </w:pPr>
      <w:r w:rsidRPr="00DD79E0">
        <w:rPr>
          <w:rFonts w:asciiTheme="minorHAnsi" w:hAnsiTheme="minorHAnsi" w:cs="Times New Roman"/>
          <w:b/>
          <w:sz w:val="22"/>
          <w:szCs w:val="22"/>
          <w:lang w:val="it-IT"/>
        </w:rPr>
        <w:t>Cittadella della Salute – Erice (TP)</w:t>
      </w:r>
    </w:p>
    <w:p w14:paraId="1E49F5CA" w14:textId="77777777" w:rsidR="000D6188" w:rsidRPr="00DD79E0" w:rsidRDefault="000D6188" w:rsidP="00696764">
      <w:pPr>
        <w:pStyle w:val="Corpotesto"/>
        <w:ind w:left="2782" w:right="2780"/>
        <w:jc w:val="center"/>
        <w:rPr>
          <w:rFonts w:asciiTheme="minorHAnsi" w:hAnsiTheme="minorHAnsi"/>
          <w:color w:val="FF0000"/>
          <w:sz w:val="16"/>
          <w:szCs w:val="16"/>
        </w:rPr>
      </w:pPr>
    </w:p>
    <w:p w14:paraId="08EAEED2" w14:textId="6736DA18" w:rsidR="00696764" w:rsidRDefault="000877CE" w:rsidP="00696764">
      <w:pPr>
        <w:pStyle w:val="Corpotesto"/>
        <w:ind w:left="2782" w:right="2780"/>
        <w:jc w:val="center"/>
        <w:rPr>
          <w:rFonts w:asciiTheme="minorHAnsi" w:hAnsiTheme="minorHAnsi"/>
          <w:b/>
          <w:bCs/>
        </w:rPr>
      </w:pPr>
      <w:r>
        <w:rPr>
          <w:rFonts w:asciiTheme="minorHAnsi" w:hAnsiTheme="minorHAnsi"/>
          <w:b/>
          <w:bCs/>
        </w:rPr>
        <w:t>8</w:t>
      </w:r>
      <w:r w:rsidR="00A920E7" w:rsidRPr="00A920E7">
        <w:rPr>
          <w:rFonts w:asciiTheme="minorHAnsi" w:hAnsiTheme="minorHAnsi"/>
          <w:b/>
          <w:bCs/>
          <w:vertAlign w:val="superscript"/>
        </w:rPr>
        <w:t>a</w:t>
      </w:r>
      <w:r w:rsidR="003C4889" w:rsidRPr="00A920E7">
        <w:rPr>
          <w:rFonts w:asciiTheme="minorHAnsi" w:hAnsiTheme="minorHAnsi"/>
          <w:b/>
          <w:bCs/>
        </w:rPr>
        <w:t xml:space="preserve"> Edizione</w:t>
      </w:r>
      <w:r w:rsidR="0027765F">
        <w:rPr>
          <w:rFonts w:asciiTheme="minorHAnsi" w:hAnsiTheme="minorHAnsi"/>
          <w:b/>
          <w:bCs/>
        </w:rPr>
        <w:t xml:space="preserve"> del </w:t>
      </w:r>
      <w:r>
        <w:rPr>
          <w:rFonts w:asciiTheme="minorHAnsi" w:hAnsiTheme="minorHAnsi"/>
          <w:b/>
          <w:bCs/>
        </w:rPr>
        <w:t>24</w:t>
      </w:r>
      <w:r w:rsidR="009F6871" w:rsidRPr="0027765F">
        <w:rPr>
          <w:rFonts w:asciiTheme="minorHAnsi" w:hAnsiTheme="minorHAnsi"/>
          <w:b/>
          <w:bCs/>
        </w:rPr>
        <w:t xml:space="preserve"> </w:t>
      </w:r>
      <w:r>
        <w:rPr>
          <w:rFonts w:asciiTheme="minorHAnsi" w:hAnsiTheme="minorHAnsi"/>
          <w:b/>
          <w:bCs/>
        </w:rPr>
        <w:t>giugno</w:t>
      </w:r>
      <w:r w:rsidR="009F6871" w:rsidRPr="0027765F">
        <w:rPr>
          <w:rFonts w:asciiTheme="minorHAnsi" w:hAnsiTheme="minorHAnsi"/>
          <w:b/>
          <w:bCs/>
        </w:rPr>
        <w:t xml:space="preserve"> </w:t>
      </w:r>
      <w:r w:rsidR="00BE5795" w:rsidRPr="0027765F">
        <w:rPr>
          <w:rFonts w:asciiTheme="minorHAnsi" w:hAnsiTheme="minorHAnsi"/>
          <w:b/>
          <w:bCs/>
        </w:rPr>
        <w:t>202</w:t>
      </w:r>
      <w:r w:rsidR="00A920E7" w:rsidRPr="0027765F">
        <w:rPr>
          <w:rFonts w:asciiTheme="minorHAnsi" w:hAnsiTheme="minorHAnsi"/>
          <w:b/>
          <w:bCs/>
        </w:rPr>
        <w:t>5</w:t>
      </w:r>
    </w:p>
    <w:p w14:paraId="37D89D45" w14:textId="77777777" w:rsidR="00926CC1" w:rsidRPr="00DD79E0" w:rsidRDefault="00926CC1" w:rsidP="006775B1">
      <w:pPr>
        <w:pStyle w:val="Corpotesto"/>
        <w:spacing w:before="9" w:line="276" w:lineRule="auto"/>
        <w:rPr>
          <w:rFonts w:asciiTheme="minorHAnsi" w:hAnsiTheme="minorHAnsi"/>
          <w:color w:val="FF0000"/>
          <w:sz w:val="20"/>
          <w:szCs w:val="20"/>
        </w:rPr>
      </w:pPr>
    </w:p>
    <w:p w14:paraId="0C1635A3" w14:textId="77777777" w:rsidR="00BE5795" w:rsidRPr="00A1392D" w:rsidRDefault="00BE5795" w:rsidP="00BE5795">
      <w:pPr>
        <w:pStyle w:val="Corpotesto"/>
        <w:spacing w:line="276" w:lineRule="auto"/>
        <w:ind w:left="112" w:right="108"/>
        <w:jc w:val="both"/>
        <w:rPr>
          <w:rFonts w:asciiTheme="minorHAnsi" w:hAnsiTheme="minorHAnsi"/>
          <w:lang w:val="de-DE"/>
        </w:rPr>
      </w:pPr>
      <w:r w:rsidRPr="00A1392D">
        <w:rPr>
          <w:rFonts w:asciiTheme="minorHAnsi" w:hAnsiTheme="minorHAnsi"/>
          <w:lang w:val="de-DE"/>
        </w:rPr>
        <w:t>In Italia vengono colpite da arresto cardiaco più di 60mila persone l'anno, circa 164 ogni giorno con percentuali di sopravvivenza vicino allo zero senza un intervento immediato. Con le manovre di BLS le probabilità di sopravvivenza di una vittima aumentano di tre volte. Con il termine Basic Life Support and Defibrillation (BLSD) (sostegno cardiorespiratorio di base e defibrillazione) s’intende infatti un insieme di interventi d’emergenza in grado di prevenire e trattare l’arresto cardiocircolatorio mediante un rapido riconoscimento e intervento. Lo scopo principale del corso è far acquisire agli operatori sanitari dell'Azienda una adeguata competenza nella messa in pratica delle procedure internazionali per la rianimazione cardio-polmonare, delle manovre di Basic Life Support per la gestione dell'arresto cardio-respiratorio e per il corretto utilizzo di defibrillatori semi automatici esterni (AED).</w:t>
      </w:r>
    </w:p>
    <w:p w14:paraId="4B147253" w14:textId="77777777" w:rsidR="00120CAD" w:rsidRPr="00A1392D" w:rsidRDefault="00BE5795" w:rsidP="00BE5795">
      <w:pPr>
        <w:pStyle w:val="Corpotesto"/>
        <w:spacing w:line="276" w:lineRule="auto"/>
        <w:ind w:left="112" w:right="108"/>
        <w:jc w:val="both"/>
        <w:rPr>
          <w:rFonts w:asciiTheme="minorHAnsi" w:hAnsiTheme="minorHAnsi"/>
          <w:lang w:val="de-DE"/>
        </w:rPr>
      </w:pPr>
      <w:r w:rsidRPr="00A1392D">
        <w:rPr>
          <w:rFonts w:asciiTheme="minorHAnsi" w:hAnsiTheme="minorHAnsi"/>
          <w:lang w:val="de-DE"/>
        </w:rPr>
        <w:t>Il Corso</w:t>
      </w:r>
      <w:r w:rsidR="009C20CB" w:rsidRPr="00A1392D">
        <w:rPr>
          <w:rFonts w:asciiTheme="minorHAnsi" w:hAnsiTheme="minorHAnsi"/>
          <w:lang w:val="de-DE"/>
        </w:rPr>
        <w:t>, organizzato dall’ASP di Trapani tramite l’U.O.S. Formazione e Aggiornamento del Personale e E.C.M.,</w:t>
      </w:r>
      <w:r w:rsidRPr="00A1392D">
        <w:rPr>
          <w:rFonts w:asciiTheme="minorHAnsi" w:hAnsiTheme="minorHAnsi"/>
          <w:lang w:val="de-DE"/>
        </w:rPr>
        <w:t xml:space="preserve"> prevede anche l’addestramento sulle manovre di disostruzione delle vie aeree nei pazienti adulti e pediatrici.</w:t>
      </w:r>
    </w:p>
    <w:p w14:paraId="6A72B843" w14:textId="77777777" w:rsidR="000615FB" w:rsidRPr="00A1392D" w:rsidRDefault="000615FB" w:rsidP="00BE5795">
      <w:pPr>
        <w:pStyle w:val="Corpotesto"/>
        <w:spacing w:line="276" w:lineRule="auto"/>
        <w:ind w:left="112" w:right="108"/>
        <w:jc w:val="both"/>
        <w:rPr>
          <w:rFonts w:asciiTheme="minorHAnsi" w:hAnsiTheme="minorHAnsi"/>
          <w:lang w:val="de-DE"/>
        </w:rPr>
      </w:pPr>
    </w:p>
    <w:p w14:paraId="4E13C193" w14:textId="77777777" w:rsidR="000615FB" w:rsidRPr="00A1392D" w:rsidRDefault="000615FB" w:rsidP="000615FB">
      <w:pPr>
        <w:pStyle w:val="Corpotesto"/>
        <w:spacing w:line="276" w:lineRule="auto"/>
        <w:ind w:left="112" w:right="108"/>
        <w:jc w:val="both"/>
        <w:rPr>
          <w:rFonts w:asciiTheme="minorHAnsi" w:hAnsiTheme="minorHAnsi"/>
          <w:b/>
        </w:rPr>
      </w:pPr>
      <w:r w:rsidRPr="00A1392D">
        <w:rPr>
          <w:rFonts w:asciiTheme="minorHAnsi" w:hAnsiTheme="minorHAnsi"/>
          <w:b/>
        </w:rPr>
        <w:t>Metodologia e strumenti</w:t>
      </w:r>
      <w:r w:rsidRPr="00A1392D">
        <w:rPr>
          <w:rFonts w:asciiTheme="minorHAnsi" w:hAnsiTheme="minorHAnsi"/>
          <w:b/>
        </w:rPr>
        <w:tab/>
      </w:r>
      <w:r w:rsidRPr="00A1392D">
        <w:rPr>
          <w:rFonts w:asciiTheme="minorHAnsi" w:hAnsiTheme="minorHAnsi"/>
          <w:b/>
        </w:rPr>
        <w:tab/>
      </w:r>
    </w:p>
    <w:p w14:paraId="66F5F912" w14:textId="77777777" w:rsidR="000615FB" w:rsidRPr="00A1392D" w:rsidRDefault="000615FB" w:rsidP="000615FB">
      <w:pPr>
        <w:pStyle w:val="Corpotesto"/>
        <w:spacing w:line="276" w:lineRule="auto"/>
        <w:ind w:left="112" w:right="108"/>
        <w:jc w:val="both"/>
        <w:rPr>
          <w:rFonts w:asciiTheme="minorHAnsi" w:hAnsiTheme="minorHAnsi"/>
        </w:rPr>
      </w:pPr>
      <w:r w:rsidRPr="00A1392D">
        <w:rPr>
          <w:rFonts w:asciiTheme="minorHAnsi" w:hAnsiTheme="minorHAnsi"/>
        </w:rPr>
        <w:t>Il corso, residenziale interattivo, si sviluppa in una giornata di otto ore ed è tenuto da personale Formatore-Istruttore certificato. Tutti i partecipanti eseguiranno esercitazioni pratiche su manichini, singolarmente e a gruppi, con “Pallone Ambu” e uso del DAE (Defibrillatore Semiautomatico Esterno), simulando la catena della sopravvivenza in caso di arresto cardiaco.</w:t>
      </w:r>
    </w:p>
    <w:p w14:paraId="05610B1F" w14:textId="77777777" w:rsidR="00BE5795" w:rsidRPr="00A1392D" w:rsidRDefault="00BE5795" w:rsidP="00BE5795">
      <w:pPr>
        <w:pStyle w:val="Corpotesto"/>
        <w:spacing w:line="276" w:lineRule="auto"/>
        <w:ind w:left="112" w:right="108"/>
        <w:jc w:val="both"/>
        <w:rPr>
          <w:rFonts w:asciiTheme="minorHAnsi" w:hAnsiTheme="minorHAnsi"/>
          <w:sz w:val="20"/>
          <w:szCs w:val="20"/>
          <w:lang w:val="de-DE"/>
        </w:rPr>
      </w:pPr>
    </w:p>
    <w:p w14:paraId="76F46718" w14:textId="77777777" w:rsidR="000D6188" w:rsidRPr="00A1392D" w:rsidRDefault="000D6188" w:rsidP="003F51C8">
      <w:pPr>
        <w:spacing w:line="276" w:lineRule="auto"/>
        <w:ind w:left="142" w:right="108"/>
        <w:jc w:val="both"/>
        <w:rPr>
          <w:rFonts w:asciiTheme="minorHAnsi" w:hAnsiTheme="minorHAnsi"/>
          <w:b/>
        </w:rPr>
      </w:pPr>
      <w:r w:rsidRPr="00A1392D">
        <w:rPr>
          <w:rFonts w:asciiTheme="minorHAnsi" w:hAnsiTheme="minorHAnsi"/>
          <w:b/>
        </w:rPr>
        <w:t>Data e sede</w:t>
      </w:r>
    </w:p>
    <w:p w14:paraId="192404D3" w14:textId="28C1A8CB" w:rsidR="00CF216B" w:rsidRPr="008B7E2B" w:rsidRDefault="000877CE" w:rsidP="008B7E2B">
      <w:pPr>
        <w:spacing w:line="276" w:lineRule="auto"/>
        <w:ind w:right="108" w:firstLine="112"/>
        <w:jc w:val="both"/>
        <w:rPr>
          <w:rFonts w:asciiTheme="minorHAnsi" w:hAnsiTheme="minorHAnsi"/>
          <w:color w:val="FF0000"/>
        </w:rPr>
      </w:pPr>
      <w:r>
        <w:rPr>
          <w:rFonts w:asciiTheme="minorHAnsi" w:hAnsiTheme="minorHAnsi"/>
        </w:rPr>
        <w:t xml:space="preserve">24 giugno </w:t>
      </w:r>
      <w:r w:rsidR="00A920E7" w:rsidRPr="008B7E2B">
        <w:rPr>
          <w:rFonts w:asciiTheme="minorHAnsi" w:hAnsiTheme="minorHAnsi"/>
        </w:rPr>
        <w:t>2025</w:t>
      </w:r>
      <w:r w:rsidR="00CF216B" w:rsidRPr="008B7E2B">
        <w:rPr>
          <w:rFonts w:asciiTheme="minorHAnsi" w:hAnsiTheme="minorHAnsi"/>
        </w:rPr>
        <w:t xml:space="preserve">, dalle ore </w:t>
      </w:r>
      <w:r w:rsidR="009F1A8D" w:rsidRPr="008B7E2B">
        <w:rPr>
          <w:rFonts w:asciiTheme="minorHAnsi" w:hAnsiTheme="minorHAnsi"/>
        </w:rPr>
        <w:t>08</w:t>
      </w:r>
      <w:r w:rsidR="000D0F08" w:rsidRPr="008B7E2B">
        <w:rPr>
          <w:rFonts w:asciiTheme="minorHAnsi" w:hAnsiTheme="minorHAnsi"/>
        </w:rPr>
        <w:t>.</w:t>
      </w:r>
      <w:r w:rsidR="009F1A8D" w:rsidRPr="008B7E2B">
        <w:rPr>
          <w:rFonts w:asciiTheme="minorHAnsi" w:hAnsiTheme="minorHAnsi"/>
        </w:rPr>
        <w:t>3</w:t>
      </w:r>
      <w:r w:rsidR="000D0F08" w:rsidRPr="008B7E2B">
        <w:rPr>
          <w:rFonts w:asciiTheme="minorHAnsi" w:hAnsiTheme="minorHAnsi"/>
        </w:rPr>
        <w:t>0</w:t>
      </w:r>
      <w:r w:rsidR="00CF216B" w:rsidRPr="008B7E2B">
        <w:rPr>
          <w:rFonts w:asciiTheme="minorHAnsi" w:hAnsiTheme="minorHAnsi"/>
        </w:rPr>
        <w:t xml:space="preserve"> alle ore 18.</w:t>
      </w:r>
      <w:r w:rsidR="009F1A8D" w:rsidRPr="008B7E2B">
        <w:rPr>
          <w:rFonts w:asciiTheme="minorHAnsi" w:hAnsiTheme="minorHAnsi"/>
        </w:rPr>
        <w:t>15</w:t>
      </w:r>
      <w:r w:rsidR="00CF216B" w:rsidRPr="008B7E2B">
        <w:rPr>
          <w:rFonts w:asciiTheme="minorHAnsi" w:hAnsiTheme="minorHAnsi"/>
        </w:rPr>
        <w:t xml:space="preserve"> presso </w:t>
      </w:r>
      <w:r w:rsidR="00962784" w:rsidRPr="008B7E2B">
        <w:rPr>
          <w:rFonts w:asciiTheme="minorHAnsi" w:hAnsiTheme="minorHAnsi"/>
        </w:rPr>
        <w:t xml:space="preserve">la </w:t>
      </w:r>
      <w:r w:rsidR="00CF216B" w:rsidRPr="008B7E2B">
        <w:rPr>
          <w:rFonts w:asciiTheme="minorHAnsi" w:hAnsiTheme="minorHAnsi"/>
        </w:rPr>
        <w:t>Cittadella della Salute – Erice (TP).</w:t>
      </w:r>
    </w:p>
    <w:p w14:paraId="15D9C4EF" w14:textId="77777777" w:rsidR="000D6188" w:rsidRPr="00DD79E0" w:rsidRDefault="000D6188" w:rsidP="003F51C8">
      <w:pPr>
        <w:spacing w:line="276" w:lineRule="auto"/>
        <w:ind w:left="142" w:right="108"/>
        <w:jc w:val="both"/>
        <w:rPr>
          <w:rFonts w:asciiTheme="minorHAnsi" w:hAnsiTheme="minorHAnsi"/>
          <w:color w:val="FF0000"/>
          <w:sz w:val="20"/>
          <w:szCs w:val="20"/>
        </w:rPr>
      </w:pPr>
    </w:p>
    <w:p w14:paraId="5E64B3BA" w14:textId="77777777" w:rsidR="00E41FF4" w:rsidRPr="006620B0" w:rsidRDefault="00E41FF4" w:rsidP="00E41FF4">
      <w:pPr>
        <w:pStyle w:val="Corpotesto"/>
        <w:spacing w:before="1" w:line="276" w:lineRule="auto"/>
        <w:ind w:left="112" w:right="113"/>
        <w:jc w:val="both"/>
        <w:rPr>
          <w:rFonts w:asciiTheme="minorHAnsi" w:hAnsiTheme="minorHAnsi"/>
        </w:rPr>
      </w:pPr>
      <w:r w:rsidRPr="006620B0">
        <w:rPr>
          <w:rFonts w:asciiTheme="minorHAnsi" w:hAnsiTheme="minorHAnsi"/>
        </w:rPr>
        <w:t>Le</w:t>
      </w:r>
      <w:r w:rsidRPr="006620B0">
        <w:rPr>
          <w:rFonts w:asciiTheme="minorHAnsi" w:hAnsiTheme="minorHAnsi"/>
          <w:spacing w:val="15"/>
        </w:rPr>
        <w:t xml:space="preserve"> </w:t>
      </w:r>
      <w:r w:rsidRPr="006620B0">
        <w:rPr>
          <w:rFonts w:asciiTheme="minorHAnsi" w:hAnsiTheme="minorHAnsi"/>
        </w:rPr>
        <w:t>operazioni</w:t>
      </w:r>
      <w:r w:rsidRPr="006620B0">
        <w:rPr>
          <w:rFonts w:asciiTheme="minorHAnsi" w:hAnsiTheme="minorHAnsi"/>
          <w:spacing w:val="15"/>
        </w:rPr>
        <w:t xml:space="preserve"> </w:t>
      </w:r>
      <w:r w:rsidRPr="006620B0">
        <w:rPr>
          <w:rFonts w:asciiTheme="minorHAnsi" w:hAnsiTheme="minorHAnsi"/>
        </w:rPr>
        <w:t>di</w:t>
      </w:r>
      <w:r w:rsidRPr="006620B0">
        <w:rPr>
          <w:rFonts w:asciiTheme="minorHAnsi" w:hAnsiTheme="minorHAnsi"/>
          <w:spacing w:val="15"/>
        </w:rPr>
        <w:t xml:space="preserve"> </w:t>
      </w:r>
      <w:r w:rsidRPr="006620B0">
        <w:rPr>
          <w:rFonts w:asciiTheme="minorHAnsi" w:hAnsiTheme="minorHAnsi"/>
        </w:rPr>
        <w:t>registrazione</w:t>
      </w:r>
      <w:r w:rsidRPr="006620B0">
        <w:rPr>
          <w:rFonts w:asciiTheme="minorHAnsi" w:hAnsiTheme="minorHAnsi"/>
          <w:spacing w:val="16"/>
        </w:rPr>
        <w:t xml:space="preserve"> </w:t>
      </w:r>
      <w:r w:rsidRPr="006620B0">
        <w:rPr>
          <w:rFonts w:asciiTheme="minorHAnsi" w:hAnsiTheme="minorHAnsi"/>
        </w:rPr>
        <w:t>dei</w:t>
      </w:r>
      <w:r w:rsidRPr="006620B0">
        <w:rPr>
          <w:rFonts w:asciiTheme="minorHAnsi" w:hAnsiTheme="minorHAnsi"/>
          <w:spacing w:val="15"/>
        </w:rPr>
        <w:t xml:space="preserve"> </w:t>
      </w:r>
      <w:r w:rsidRPr="006620B0">
        <w:rPr>
          <w:rFonts w:asciiTheme="minorHAnsi" w:hAnsiTheme="minorHAnsi"/>
        </w:rPr>
        <w:t>partecipanti</w:t>
      </w:r>
      <w:r w:rsidRPr="006620B0">
        <w:rPr>
          <w:rFonts w:asciiTheme="minorHAnsi" w:hAnsiTheme="minorHAnsi"/>
          <w:spacing w:val="15"/>
        </w:rPr>
        <w:t xml:space="preserve"> </w:t>
      </w:r>
      <w:r w:rsidRPr="006620B0">
        <w:rPr>
          <w:rFonts w:asciiTheme="minorHAnsi" w:hAnsiTheme="minorHAnsi"/>
        </w:rPr>
        <w:t>saranno</w:t>
      </w:r>
      <w:r w:rsidRPr="006620B0">
        <w:rPr>
          <w:rFonts w:asciiTheme="minorHAnsi" w:hAnsiTheme="minorHAnsi"/>
          <w:spacing w:val="17"/>
        </w:rPr>
        <w:t xml:space="preserve"> </w:t>
      </w:r>
      <w:r w:rsidRPr="006620B0">
        <w:rPr>
          <w:rFonts w:asciiTheme="minorHAnsi" w:hAnsiTheme="minorHAnsi"/>
        </w:rPr>
        <w:t>effettuate</w:t>
      </w:r>
      <w:r w:rsidR="00321B8F" w:rsidRPr="006620B0">
        <w:rPr>
          <w:rFonts w:asciiTheme="minorHAnsi" w:hAnsiTheme="minorHAnsi"/>
        </w:rPr>
        <w:t>,</w:t>
      </w:r>
      <w:r w:rsidRPr="006620B0">
        <w:rPr>
          <w:rFonts w:asciiTheme="minorHAnsi" w:hAnsiTheme="minorHAnsi"/>
          <w:spacing w:val="15"/>
        </w:rPr>
        <w:t xml:space="preserve"> </w:t>
      </w:r>
      <w:r w:rsidRPr="006620B0">
        <w:rPr>
          <w:rFonts w:asciiTheme="minorHAnsi" w:hAnsiTheme="minorHAnsi"/>
        </w:rPr>
        <w:t>come</w:t>
      </w:r>
      <w:r w:rsidRPr="006620B0">
        <w:rPr>
          <w:rFonts w:asciiTheme="minorHAnsi" w:hAnsiTheme="minorHAnsi"/>
          <w:spacing w:val="15"/>
        </w:rPr>
        <w:t xml:space="preserve"> </w:t>
      </w:r>
      <w:r w:rsidRPr="006620B0">
        <w:rPr>
          <w:rFonts w:asciiTheme="minorHAnsi" w:hAnsiTheme="minorHAnsi"/>
        </w:rPr>
        <w:t>indicato</w:t>
      </w:r>
      <w:r w:rsidRPr="006620B0">
        <w:rPr>
          <w:rFonts w:asciiTheme="minorHAnsi" w:hAnsiTheme="minorHAnsi"/>
          <w:spacing w:val="15"/>
        </w:rPr>
        <w:t xml:space="preserve"> </w:t>
      </w:r>
      <w:r w:rsidRPr="006620B0">
        <w:rPr>
          <w:rFonts w:asciiTheme="minorHAnsi" w:hAnsiTheme="minorHAnsi"/>
        </w:rPr>
        <w:t>nel</w:t>
      </w:r>
      <w:r w:rsidRPr="006620B0">
        <w:rPr>
          <w:rFonts w:asciiTheme="minorHAnsi" w:hAnsiTheme="minorHAnsi"/>
          <w:spacing w:val="15"/>
        </w:rPr>
        <w:t xml:space="preserve"> </w:t>
      </w:r>
      <w:r w:rsidRPr="006620B0">
        <w:rPr>
          <w:rFonts w:asciiTheme="minorHAnsi" w:hAnsiTheme="minorHAnsi"/>
        </w:rPr>
        <w:t>programma</w:t>
      </w:r>
      <w:r w:rsidRPr="006620B0">
        <w:rPr>
          <w:rFonts w:asciiTheme="minorHAnsi" w:hAnsiTheme="minorHAnsi"/>
          <w:spacing w:val="15"/>
        </w:rPr>
        <w:t xml:space="preserve"> </w:t>
      </w:r>
      <w:r w:rsidRPr="006620B0">
        <w:rPr>
          <w:rFonts w:asciiTheme="minorHAnsi" w:hAnsiTheme="minorHAnsi"/>
        </w:rPr>
        <w:t>del</w:t>
      </w:r>
      <w:r w:rsidRPr="006620B0">
        <w:rPr>
          <w:rFonts w:asciiTheme="minorHAnsi" w:hAnsiTheme="minorHAnsi"/>
          <w:spacing w:val="15"/>
        </w:rPr>
        <w:t xml:space="preserve"> </w:t>
      </w:r>
      <w:r w:rsidRPr="006620B0">
        <w:rPr>
          <w:rFonts w:asciiTheme="minorHAnsi" w:hAnsiTheme="minorHAnsi"/>
        </w:rPr>
        <w:t>corso</w:t>
      </w:r>
      <w:r w:rsidR="00321B8F" w:rsidRPr="006620B0">
        <w:rPr>
          <w:rFonts w:asciiTheme="minorHAnsi" w:hAnsiTheme="minorHAnsi"/>
        </w:rPr>
        <w:t>, a partire dalle 8.30</w:t>
      </w:r>
      <w:r w:rsidRPr="006620B0">
        <w:rPr>
          <w:rFonts w:asciiTheme="minorHAnsi" w:hAnsiTheme="minorHAnsi"/>
        </w:rPr>
        <w:t xml:space="preserve"> </w:t>
      </w:r>
      <w:r w:rsidRPr="006620B0">
        <w:rPr>
          <w:rFonts w:asciiTheme="minorHAnsi" w:hAnsiTheme="minorHAnsi"/>
          <w:spacing w:val="-47"/>
        </w:rPr>
        <w:t xml:space="preserve">   </w:t>
      </w:r>
      <w:r w:rsidRPr="006620B0">
        <w:rPr>
          <w:rFonts w:asciiTheme="minorHAnsi" w:hAnsiTheme="minorHAnsi"/>
        </w:rPr>
        <w:t>ed</w:t>
      </w:r>
      <w:r w:rsidRPr="006620B0">
        <w:rPr>
          <w:rFonts w:asciiTheme="minorHAnsi" w:hAnsiTheme="minorHAnsi"/>
          <w:spacing w:val="-1"/>
        </w:rPr>
        <w:t xml:space="preserve"> </w:t>
      </w:r>
      <w:r w:rsidRPr="006620B0">
        <w:rPr>
          <w:rFonts w:asciiTheme="minorHAnsi" w:hAnsiTheme="minorHAnsi"/>
        </w:rPr>
        <w:t>entro</w:t>
      </w:r>
      <w:r w:rsidRPr="006620B0">
        <w:rPr>
          <w:rFonts w:asciiTheme="minorHAnsi" w:hAnsiTheme="minorHAnsi"/>
          <w:spacing w:val="1"/>
        </w:rPr>
        <w:t xml:space="preserve"> </w:t>
      </w:r>
      <w:r w:rsidRPr="006620B0">
        <w:rPr>
          <w:rFonts w:asciiTheme="minorHAnsi" w:hAnsiTheme="minorHAnsi"/>
        </w:rPr>
        <w:t>l’orario</w:t>
      </w:r>
      <w:r w:rsidRPr="006620B0">
        <w:rPr>
          <w:rFonts w:asciiTheme="minorHAnsi" w:hAnsiTheme="minorHAnsi"/>
          <w:spacing w:val="1"/>
        </w:rPr>
        <w:t xml:space="preserve"> </w:t>
      </w:r>
      <w:r w:rsidRPr="006620B0">
        <w:rPr>
          <w:rFonts w:asciiTheme="minorHAnsi" w:hAnsiTheme="minorHAnsi"/>
        </w:rPr>
        <w:t>di</w:t>
      </w:r>
      <w:r w:rsidRPr="006620B0">
        <w:rPr>
          <w:rFonts w:asciiTheme="minorHAnsi" w:hAnsiTheme="minorHAnsi"/>
          <w:spacing w:val="-1"/>
        </w:rPr>
        <w:t xml:space="preserve"> </w:t>
      </w:r>
      <w:r w:rsidRPr="006620B0">
        <w:rPr>
          <w:rFonts w:asciiTheme="minorHAnsi" w:hAnsiTheme="minorHAnsi"/>
        </w:rPr>
        <w:t>avvio, dopo</w:t>
      </w:r>
      <w:r w:rsidRPr="006620B0">
        <w:rPr>
          <w:rFonts w:asciiTheme="minorHAnsi" w:hAnsiTheme="minorHAnsi"/>
          <w:spacing w:val="1"/>
        </w:rPr>
        <w:t xml:space="preserve"> </w:t>
      </w:r>
      <w:r w:rsidRPr="006620B0">
        <w:rPr>
          <w:rFonts w:asciiTheme="minorHAnsi" w:hAnsiTheme="minorHAnsi"/>
        </w:rPr>
        <w:t>non</w:t>
      </w:r>
      <w:r w:rsidRPr="006620B0">
        <w:rPr>
          <w:rFonts w:asciiTheme="minorHAnsi" w:hAnsiTheme="minorHAnsi"/>
          <w:spacing w:val="-1"/>
        </w:rPr>
        <w:t xml:space="preserve"> </w:t>
      </w:r>
      <w:r w:rsidRPr="006620B0">
        <w:rPr>
          <w:rFonts w:asciiTheme="minorHAnsi" w:hAnsiTheme="minorHAnsi"/>
        </w:rPr>
        <w:t>sarà</w:t>
      </w:r>
      <w:r w:rsidRPr="006620B0">
        <w:rPr>
          <w:rFonts w:asciiTheme="minorHAnsi" w:hAnsiTheme="minorHAnsi"/>
          <w:spacing w:val="-4"/>
        </w:rPr>
        <w:t xml:space="preserve"> </w:t>
      </w:r>
      <w:r w:rsidRPr="006620B0">
        <w:rPr>
          <w:rFonts w:asciiTheme="minorHAnsi" w:hAnsiTheme="minorHAnsi"/>
        </w:rPr>
        <w:t>più</w:t>
      </w:r>
      <w:r w:rsidRPr="006620B0">
        <w:rPr>
          <w:rFonts w:asciiTheme="minorHAnsi" w:hAnsiTheme="minorHAnsi"/>
          <w:spacing w:val="-2"/>
        </w:rPr>
        <w:t xml:space="preserve"> </w:t>
      </w:r>
      <w:r w:rsidRPr="006620B0">
        <w:rPr>
          <w:rFonts w:asciiTheme="minorHAnsi" w:hAnsiTheme="minorHAnsi"/>
        </w:rPr>
        <w:t>possibile</w:t>
      </w:r>
      <w:r w:rsidRPr="006620B0">
        <w:rPr>
          <w:rFonts w:asciiTheme="minorHAnsi" w:hAnsiTheme="minorHAnsi"/>
          <w:spacing w:val="-2"/>
        </w:rPr>
        <w:t xml:space="preserve"> </w:t>
      </w:r>
      <w:r w:rsidRPr="006620B0">
        <w:rPr>
          <w:rFonts w:asciiTheme="minorHAnsi" w:hAnsiTheme="minorHAnsi"/>
        </w:rPr>
        <w:t>registrarsi.</w:t>
      </w:r>
    </w:p>
    <w:p w14:paraId="584FDB88" w14:textId="77777777" w:rsidR="00E41FF4" w:rsidRPr="00DD79E0" w:rsidRDefault="00E41FF4" w:rsidP="003F51C8">
      <w:pPr>
        <w:spacing w:line="276" w:lineRule="auto"/>
        <w:ind w:left="142" w:right="108"/>
        <w:jc w:val="both"/>
        <w:rPr>
          <w:rFonts w:asciiTheme="minorHAnsi" w:hAnsiTheme="minorHAnsi"/>
          <w:color w:val="FF0000"/>
          <w:sz w:val="20"/>
          <w:szCs w:val="20"/>
        </w:rPr>
      </w:pPr>
    </w:p>
    <w:p w14:paraId="0AA5DF01" w14:textId="77777777" w:rsidR="000D6188" w:rsidRPr="006620B0" w:rsidRDefault="000D6188" w:rsidP="003F51C8">
      <w:pPr>
        <w:pStyle w:val="Corpotesto"/>
        <w:spacing w:line="276" w:lineRule="auto"/>
        <w:ind w:left="112" w:right="109"/>
        <w:jc w:val="both"/>
        <w:rPr>
          <w:rFonts w:asciiTheme="minorHAnsi" w:hAnsiTheme="minorHAnsi"/>
          <w:b/>
        </w:rPr>
      </w:pPr>
      <w:r w:rsidRPr="006620B0">
        <w:rPr>
          <w:rFonts w:asciiTheme="minorHAnsi" w:hAnsiTheme="minorHAnsi"/>
          <w:b/>
        </w:rPr>
        <w:t>Destinatari</w:t>
      </w:r>
    </w:p>
    <w:p w14:paraId="1868E0BD" w14:textId="77777777" w:rsidR="000D6188" w:rsidRPr="006620B0" w:rsidRDefault="00962784" w:rsidP="003F51C8">
      <w:pPr>
        <w:pStyle w:val="Corpotesto"/>
        <w:spacing w:line="276" w:lineRule="auto"/>
        <w:ind w:left="112" w:right="109"/>
        <w:jc w:val="both"/>
        <w:rPr>
          <w:rFonts w:asciiTheme="minorHAnsi" w:hAnsiTheme="minorHAnsi"/>
        </w:rPr>
      </w:pPr>
      <w:r w:rsidRPr="006620B0">
        <w:rPr>
          <w:rFonts w:asciiTheme="minorHAnsi" w:hAnsiTheme="minorHAnsi"/>
        </w:rPr>
        <w:t xml:space="preserve">Medici Chirurghi, </w:t>
      </w:r>
      <w:r w:rsidR="005F1E67" w:rsidRPr="006620B0">
        <w:rPr>
          <w:rFonts w:asciiTheme="minorHAnsi" w:hAnsiTheme="minorHAnsi"/>
        </w:rPr>
        <w:t>PDS</w:t>
      </w:r>
      <w:r w:rsidRPr="006620B0">
        <w:rPr>
          <w:rFonts w:asciiTheme="minorHAnsi" w:hAnsiTheme="minorHAnsi"/>
        </w:rPr>
        <w:t xml:space="preserve"> Infermieri</w:t>
      </w:r>
      <w:r w:rsidR="00A920E7">
        <w:rPr>
          <w:rFonts w:asciiTheme="minorHAnsi" w:hAnsiTheme="minorHAnsi"/>
        </w:rPr>
        <w:t>, PDS Infermieri pediatrici</w:t>
      </w:r>
      <w:r w:rsidRPr="006620B0">
        <w:rPr>
          <w:rFonts w:asciiTheme="minorHAnsi" w:hAnsiTheme="minorHAnsi"/>
        </w:rPr>
        <w:t xml:space="preserve"> e </w:t>
      </w:r>
      <w:r w:rsidR="005F1E67" w:rsidRPr="006620B0">
        <w:rPr>
          <w:rFonts w:asciiTheme="minorHAnsi" w:hAnsiTheme="minorHAnsi"/>
        </w:rPr>
        <w:t>PDS</w:t>
      </w:r>
      <w:r w:rsidRPr="006620B0">
        <w:rPr>
          <w:rFonts w:asciiTheme="minorHAnsi" w:hAnsiTheme="minorHAnsi"/>
        </w:rPr>
        <w:t xml:space="preserve"> Ostetrici dell’A.S.P. Trapani. Saranno ammessi 25 partecipanti per edizione</w:t>
      </w:r>
    </w:p>
    <w:p w14:paraId="0A826F0E" w14:textId="77777777" w:rsidR="00962784" w:rsidRPr="00DD79E0" w:rsidRDefault="00962784" w:rsidP="003F51C8">
      <w:pPr>
        <w:pStyle w:val="Corpotesto"/>
        <w:spacing w:line="276" w:lineRule="auto"/>
        <w:ind w:left="112" w:right="109"/>
        <w:jc w:val="both"/>
        <w:rPr>
          <w:rFonts w:asciiTheme="minorHAnsi" w:hAnsiTheme="minorHAnsi"/>
          <w:color w:val="FF0000"/>
          <w:sz w:val="20"/>
          <w:szCs w:val="20"/>
        </w:rPr>
      </w:pPr>
    </w:p>
    <w:p w14:paraId="48EB2EFF" w14:textId="77777777" w:rsidR="00D564CB" w:rsidRPr="006620B0" w:rsidRDefault="00D564CB" w:rsidP="003F51C8">
      <w:pPr>
        <w:pStyle w:val="Corpotesto"/>
        <w:spacing w:line="276" w:lineRule="auto"/>
        <w:ind w:left="112" w:right="109"/>
        <w:jc w:val="both"/>
        <w:rPr>
          <w:rFonts w:asciiTheme="minorHAnsi" w:hAnsiTheme="minorHAnsi"/>
          <w:b/>
        </w:rPr>
      </w:pPr>
      <w:r w:rsidRPr="006620B0">
        <w:rPr>
          <w:rFonts w:asciiTheme="minorHAnsi" w:hAnsiTheme="minorHAnsi"/>
          <w:b/>
        </w:rPr>
        <w:t>Evento accreditato ECM</w:t>
      </w:r>
    </w:p>
    <w:p w14:paraId="0176CE59" w14:textId="77777777" w:rsidR="000D0F08" w:rsidRPr="006620B0" w:rsidRDefault="00D564CB" w:rsidP="003F51C8">
      <w:pPr>
        <w:pStyle w:val="Corpotesto"/>
        <w:spacing w:line="276" w:lineRule="auto"/>
        <w:ind w:left="112" w:right="109"/>
        <w:jc w:val="both"/>
        <w:rPr>
          <w:rFonts w:asciiTheme="minorHAnsi" w:hAnsiTheme="minorHAnsi"/>
        </w:rPr>
      </w:pPr>
      <w:r w:rsidRPr="006620B0">
        <w:rPr>
          <w:rFonts w:asciiTheme="minorHAnsi" w:hAnsiTheme="minorHAnsi"/>
        </w:rPr>
        <w:t>L’ASP Trapani, in qualità di provider ECM, ha accreditato l’evento al n.290</w:t>
      </w:r>
      <w:r w:rsidR="009F7578">
        <w:rPr>
          <w:rFonts w:asciiTheme="minorHAnsi" w:hAnsiTheme="minorHAnsi"/>
        </w:rPr>
        <w:t>/10995</w:t>
      </w:r>
      <w:r w:rsidR="00D648F3" w:rsidRPr="006620B0">
        <w:rPr>
          <w:rFonts w:asciiTheme="minorHAnsi" w:hAnsiTheme="minorHAnsi"/>
        </w:rPr>
        <w:t xml:space="preserve"> con n. 12,8 crediti formativi per le seguenti professioni:</w:t>
      </w:r>
    </w:p>
    <w:p w14:paraId="45D6DA6A" w14:textId="77777777" w:rsidR="00D648F3" w:rsidRPr="006620B0" w:rsidRDefault="00D648F3" w:rsidP="00D648F3">
      <w:pPr>
        <w:pStyle w:val="Corpotesto"/>
        <w:numPr>
          <w:ilvl w:val="0"/>
          <w:numId w:val="2"/>
        </w:numPr>
        <w:spacing w:line="276" w:lineRule="auto"/>
        <w:ind w:right="109"/>
        <w:jc w:val="both"/>
        <w:rPr>
          <w:rFonts w:asciiTheme="minorHAnsi" w:hAnsiTheme="minorHAnsi"/>
        </w:rPr>
      </w:pPr>
      <w:r w:rsidRPr="006620B0">
        <w:rPr>
          <w:rFonts w:asciiTheme="minorHAnsi" w:hAnsiTheme="minorHAnsi"/>
        </w:rPr>
        <w:t>Medici Chirurghi</w:t>
      </w:r>
    </w:p>
    <w:p w14:paraId="5E85E32F" w14:textId="77777777" w:rsidR="00D648F3" w:rsidRPr="006620B0" w:rsidRDefault="00D648F3" w:rsidP="00D648F3">
      <w:pPr>
        <w:pStyle w:val="Corpotesto"/>
        <w:numPr>
          <w:ilvl w:val="0"/>
          <w:numId w:val="2"/>
        </w:numPr>
        <w:spacing w:line="276" w:lineRule="auto"/>
        <w:ind w:right="109"/>
        <w:jc w:val="both"/>
        <w:rPr>
          <w:rFonts w:asciiTheme="minorHAnsi" w:hAnsiTheme="minorHAnsi"/>
        </w:rPr>
      </w:pPr>
      <w:r w:rsidRPr="006620B0">
        <w:rPr>
          <w:rFonts w:asciiTheme="minorHAnsi" w:hAnsiTheme="minorHAnsi"/>
        </w:rPr>
        <w:t>Infermieri</w:t>
      </w:r>
    </w:p>
    <w:p w14:paraId="51695CBD" w14:textId="77777777" w:rsidR="00D648F3" w:rsidRPr="006620B0" w:rsidRDefault="00D648F3" w:rsidP="00D648F3">
      <w:pPr>
        <w:pStyle w:val="Corpotesto"/>
        <w:numPr>
          <w:ilvl w:val="0"/>
          <w:numId w:val="2"/>
        </w:numPr>
        <w:spacing w:line="276" w:lineRule="auto"/>
        <w:ind w:right="109"/>
        <w:jc w:val="both"/>
        <w:rPr>
          <w:rFonts w:asciiTheme="minorHAnsi" w:hAnsiTheme="minorHAnsi"/>
        </w:rPr>
      </w:pPr>
      <w:r w:rsidRPr="006620B0">
        <w:rPr>
          <w:rFonts w:asciiTheme="minorHAnsi" w:hAnsiTheme="minorHAnsi"/>
        </w:rPr>
        <w:t>Infermieri pediatrici</w:t>
      </w:r>
    </w:p>
    <w:p w14:paraId="52179042" w14:textId="77777777" w:rsidR="00D648F3" w:rsidRPr="006620B0" w:rsidRDefault="00D648F3" w:rsidP="00D648F3">
      <w:pPr>
        <w:pStyle w:val="Corpotesto"/>
        <w:numPr>
          <w:ilvl w:val="0"/>
          <w:numId w:val="2"/>
        </w:numPr>
        <w:spacing w:line="276" w:lineRule="auto"/>
        <w:ind w:right="109"/>
        <w:jc w:val="both"/>
        <w:rPr>
          <w:rFonts w:asciiTheme="minorHAnsi" w:hAnsiTheme="minorHAnsi"/>
        </w:rPr>
      </w:pPr>
      <w:r w:rsidRPr="006620B0">
        <w:rPr>
          <w:rFonts w:asciiTheme="minorHAnsi" w:hAnsiTheme="minorHAnsi"/>
        </w:rPr>
        <w:t>Ostetrici</w:t>
      </w:r>
    </w:p>
    <w:p w14:paraId="6D060665" w14:textId="77777777" w:rsidR="00397E33" w:rsidRPr="006620B0" w:rsidRDefault="00397E33" w:rsidP="003F51C8">
      <w:pPr>
        <w:pStyle w:val="Corpotesto"/>
        <w:spacing w:line="276" w:lineRule="auto"/>
        <w:ind w:left="112" w:right="112"/>
        <w:jc w:val="both"/>
        <w:rPr>
          <w:rFonts w:asciiTheme="minorHAnsi" w:hAnsiTheme="minorHAnsi"/>
        </w:rPr>
      </w:pPr>
    </w:p>
    <w:p w14:paraId="1B304967" w14:textId="77777777" w:rsidR="00926CC1" w:rsidRPr="006620B0" w:rsidRDefault="00363D51" w:rsidP="003F51C8">
      <w:pPr>
        <w:pStyle w:val="Corpotesto"/>
        <w:spacing w:line="276" w:lineRule="auto"/>
        <w:ind w:left="112" w:right="112"/>
        <w:jc w:val="both"/>
        <w:rPr>
          <w:rFonts w:asciiTheme="minorHAnsi" w:hAnsiTheme="minorHAnsi"/>
        </w:rPr>
      </w:pPr>
      <w:r w:rsidRPr="006620B0">
        <w:rPr>
          <w:rFonts w:asciiTheme="minorHAnsi" w:hAnsiTheme="minorHAnsi"/>
        </w:rPr>
        <w:t>Si raccomanda la massima puntualità poiché, ai fini del riconoscimento dei crediti ECM, è necessaria la</w:t>
      </w:r>
      <w:r w:rsidRPr="006620B0">
        <w:rPr>
          <w:rFonts w:asciiTheme="minorHAnsi" w:hAnsiTheme="minorHAnsi"/>
          <w:spacing w:val="1"/>
        </w:rPr>
        <w:t xml:space="preserve"> </w:t>
      </w:r>
      <w:r w:rsidRPr="006620B0">
        <w:rPr>
          <w:rFonts w:asciiTheme="minorHAnsi" w:hAnsiTheme="minorHAnsi"/>
        </w:rPr>
        <w:t>frequenza</w:t>
      </w:r>
      <w:r w:rsidRPr="006620B0">
        <w:rPr>
          <w:rFonts w:asciiTheme="minorHAnsi" w:hAnsiTheme="minorHAnsi"/>
          <w:spacing w:val="8"/>
        </w:rPr>
        <w:t xml:space="preserve"> </w:t>
      </w:r>
      <w:r w:rsidRPr="006620B0">
        <w:rPr>
          <w:rFonts w:asciiTheme="minorHAnsi" w:hAnsiTheme="minorHAnsi"/>
        </w:rPr>
        <w:t>del</w:t>
      </w:r>
      <w:r w:rsidRPr="006620B0">
        <w:rPr>
          <w:rFonts w:asciiTheme="minorHAnsi" w:hAnsiTheme="minorHAnsi"/>
          <w:spacing w:val="9"/>
        </w:rPr>
        <w:t xml:space="preserve"> </w:t>
      </w:r>
      <w:r w:rsidRPr="006620B0">
        <w:rPr>
          <w:rFonts w:asciiTheme="minorHAnsi" w:hAnsiTheme="minorHAnsi"/>
        </w:rPr>
        <w:t>100%</w:t>
      </w:r>
      <w:r w:rsidRPr="006620B0">
        <w:rPr>
          <w:rFonts w:asciiTheme="minorHAnsi" w:hAnsiTheme="minorHAnsi"/>
          <w:spacing w:val="10"/>
        </w:rPr>
        <w:t xml:space="preserve"> </w:t>
      </w:r>
      <w:r w:rsidRPr="006620B0">
        <w:rPr>
          <w:rFonts w:asciiTheme="minorHAnsi" w:hAnsiTheme="minorHAnsi"/>
        </w:rPr>
        <w:t>delle</w:t>
      </w:r>
      <w:r w:rsidRPr="006620B0">
        <w:rPr>
          <w:rFonts w:asciiTheme="minorHAnsi" w:hAnsiTheme="minorHAnsi"/>
          <w:spacing w:val="9"/>
        </w:rPr>
        <w:t xml:space="preserve"> </w:t>
      </w:r>
      <w:r w:rsidRPr="006620B0">
        <w:rPr>
          <w:rFonts w:asciiTheme="minorHAnsi" w:hAnsiTheme="minorHAnsi"/>
        </w:rPr>
        <w:t>ore</w:t>
      </w:r>
      <w:r w:rsidRPr="006620B0">
        <w:rPr>
          <w:rFonts w:asciiTheme="minorHAnsi" w:hAnsiTheme="minorHAnsi"/>
          <w:spacing w:val="9"/>
        </w:rPr>
        <w:t xml:space="preserve"> </w:t>
      </w:r>
      <w:r w:rsidRPr="006620B0">
        <w:rPr>
          <w:rFonts w:asciiTheme="minorHAnsi" w:hAnsiTheme="minorHAnsi"/>
        </w:rPr>
        <w:t>di</w:t>
      </w:r>
      <w:r w:rsidRPr="006620B0">
        <w:rPr>
          <w:rFonts w:asciiTheme="minorHAnsi" w:hAnsiTheme="minorHAnsi"/>
          <w:spacing w:val="9"/>
        </w:rPr>
        <w:t xml:space="preserve"> </w:t>
      </w:r>
      <w:r w:rsidRPr="006620B0">
        <w:rPr>
          <w:rFonts w:asciiTheme="minorHAnsi" w:hAnsiTheme="minorHAnsi"/>
        </w:rPr>
        <w:t>formazione</w:t>
      </w:r>
      <w:r w:rsidRPr="006620B0">
        <w:rPr>
          <w:rFonts w:asciiTheme="minorHAnsi" w:hAnsiTheme="minorHAnsi"/>
          <w:spacing w:val="9"/>
        </w:rPr>
        <w:t xml:space="preserve"> </w:t>
      </w:r>
      <w:r w:rsidRPr="006620B0">
        <w:rPr>
          <w:rFonts w:asciiTheme="minorHAnsi" w:hAnsiTheme="minorHAnsi"/>
        </w:rPr>
        <w:t>previste</w:t>
      </w:r>
      <w:r w:rsidR="001427A7" w:rsidRPr="006620B0">
        <w:rPr>
          <w:rFonts w:asciiTheme="minorHAnsi" w:hAnsiTheme="minorHAnsi"/>
        </w:rPr>
        <w:t>,</w:t>
      </w:r>
      <w:r w:rsidRPr="006620B0">
        <w:rPr>
          <w:rFonts w:asciiTheme="minorHAnsi" w:hAnsiTheme="minorHAnsi"/>
          <w:spacing w:val="8"/>
        </w:rPr>
        <w:t xml:space="preserve"> </w:t>
      </w:r>
      <w:r w:rsidRPr="006620B0">
        <w:rPr>
          <w:rFonts w:asciiTheme="minorHAnsi" w:hAnsiTheme="minorHAnsi"/>
        </w:rPr>
        <w:t>nonché</w:t>
      </w:r>
      <w:r w:rsidRPr="006620B0">
        <w:rPr>
          <w:rFonts w:asciiTheme="minorHAnsi" w:hAnsiTheme="minorHAnsi"/>
          <w:spacing w:val="8"/>
        </w:rPr>
        <w:t xml:space="preserve"> </w:t>
      </w:r>
      <w:r w:rsidRPr="006620B0">
        <w:rPr>
          <w:rFonts w:asciiTheme="minorHAnsi" w:hAnsiTheme="minorHAnsi"/>
        </w:rPr>
        <w:t>il</w:t>
      </w:r>
      <w:r w:rsidRPr="006620B0">
        <w:rPr>
          <w:rFonts w:asciiTheme="minorHAnsi" w:hAnsiTheme="minorHAnsi"/>
          <w:spacing w:val="8"/>
        </w:rPr>
        <w:t xml:space="preserve"> </w:t>
      </w:r>
      <w:r w:rsidRPr="006620B0">
        <w:rPr>
          <w:rFonts w:asciiTheme="minorHAnsi" w:hAnsiTheme="minorHAnsi"/>
        </w:rPr>
        <w:t>superamento</w:t>
      </w:r>
      <w:r w:rsidRPr="006620B0">
        <w:rPr>
          <w:rFonts w:asciiTheme="minorHAnsi" w:hAnsiTheme="minorHAnsi"/>
          <w:spacing w:val="11"/>
        </w:rPr>
        <w:t xml:space="preserve"> </w:t>
      </w:r>
      <w:r w:rsidRPr="006620B0">
        <w:rPr>
          <w:rFonts w:asciiTheme="minorHAnsi" w:hAnsiTheme="minorHAnsi"/>
        </w:rPr>
        <w:t>della</w:t>
      </w:r>
      <w:r w:rsidRPr="006620B0">
        <w:rPr>
          <w:rFonts w:asciiTheme="minorHAnsi" w:hAnsiTheme="minorHAnsi"/>
          <w:spacing w:val="8"/>
        </w:rPr>
        <w:t xml:space="preserve"> </w:t>
      </w:r>
      <w:r w:rsidRPr="006620B0">
        <w:rPr>
          <w:rFonts w:asciiTheme="minorHAnsi" w:hAnsiTheme="minorHAnsi"/>
        </w:rPr>
        <w:t>prova</w:t>
      </w:r>
      <w:r w:rsidRPr="006620B0">
        <w:rPr>
          <w:rFonts w:asciiTheme="minorHAnsi" w:hAnsiTheme="minorHAnsi"/>
          <w:spacing w:val="9"/>
        </w:rPr>
        <w:t xml:space="preserve"> </w:t>
      </w:r>
      <w:r w:rsidRPr="006620B0">
        <w:rPr>
          <w:rFonts w:asciiTheme="minorHAnsi" w:hAnsiTheme="minorHAnsi"/>
        </w:rPr>
        <w:t>di</w:t>
      </w:r>
      <w:r w:rsidRPr="006620B0">
        <w:rPr>
          <w:rFonts w:asciiTheme="minorHAnsi" w:hAnsiTheme="minorHAnsi"/>
          <w:spacing w:val="8"/>
        </w:rPr>
        <w:t xml:space="preserve"> </w:t>
      </w:r>
      <w:r w:rsidRPr="006620B0">
        <w:rPr>
          <w:rFonts w:asciiTheme="minorHAnsi" w:hAnsiTheme="minorHAnsi"/>
        </w:rPr>
        <w:t>apprendimento e la compilazione</w:t>
      </w:r>
      <w:r w:rsidRPr="006620B0">
        <w:rPr>
          <w:rFonts w:asciiTheme="minorHAnsi" w:hAnsiTheme="minorHAnsi"/>
          <w:spacing w:val="1"/>
        </w:rPr>
        <w:t xml:space="preserve"> </w:t>
      </w:r>
      <w:r w:rsidRPr="006620B0">
        <w:rPr>
          <w:rFonts w:asciiTheme="minorHAnsi" w:hAnsiTheme="minorHAnsi"/>
        </w:rPr>
        <w:t>delle schede di</w:t>
      </w:r>
      <w:r w:rsidRPr="006620B0">
        <w:rPr>
          <w:rFonts w:asciiTheme="minorHAnsi" w:hAnsiTheme="minorHAnsi"/>
          <w:spacing w:val="-2"/>
        </w:rPr>
        <w:t xml:space="preserve"> </w:t>
      </w:r>
      <w:r w:rsidRPr="006620B0">
        <w:rPr>
          <w:rFonts w:asciiTheme="minorHAnsi" w:hAnsiTheme="minorHAnsi"/>
        </w:rPr>
        <w:t>valutazione</w:t>
      </w:r>
      <w:r w:rsidRPr="006620B0">
        <w:rPr>
          <w:rFonts w:asciiTheme="minorHAnsi" w:hAnsiTheme="minorHAnsi"/>
          <w:spacing w:val="-2"/>
        </w:rPr>
        <w:t xml:space="preserve"> </w:t>
      </w:r>
      <w:r w:rsidRPr="006620B0">
        <w:rPr>
          <w:rFonts w:asciiTheme="minorHAnsi" w:hAnsiTheme="minorHAnsi"/>
        </w:rPr>
        <w:t>Evento</w:t>
      </w:r>
      <w:r w:rsidRPr="006620B0">
        <w:rPr>
          <w:rFonts w:asciiTheme="minorHAnsi" w:hAnsiTheme="minorHAnsi"/>
          <w:spacing w:val="-1"/>
        </w:rPr>
        <w:t xml:space="preserve"> </w:t>
      </w:r>
      <w:r w:rsidRPr="006620B0">
        <w:rPr>
          <w:rFonts w:asciiTheme="minorHAnsi" w:hAnsiTheme="minorHAnsi"/>
        </w:rPr>
        <w:t>e</w:t>
      </w:r>
      <w:r w:rsidRPr="006620B0">
        <w:rPr>
          <w:rFonts w:asciiTheme="minorHAnsi" w:hAnsiTheme="minorHAnsi"/>
          <w:spacing w:val="1"/>
        </w:rPr>
        <w:t xml:space="preserve"> </w:t>
      </w:r>
      <w:r w:rsidRPr="006620B0">
        <w:rPr>
          <w:rFonts w:asciiTheme="minorHAnsi" w:hAnsiTheme="minorHAnsi"/>
        </w:rPr>
        <w:t>Docenti.</w:t>
      </w:r>
    </w:p>
    <w:p w14:paraId="267CBFDF" w14:textId="77777777" w:rsidR="00E41FF4" w:rsidRPr="00DD79E0" w:rsidRDefault="00E41FF4" w:rsidP="00D564CB">
      <w:pPr>
        <w:pStyle w:val="Corpotesto"/>
        <w:spacing w:before="1" w:line="276" w:lineRule="auto"/>
        <w:ind w:left="112" w:right="113"/>
        <w:jc w:val="both"/>
        <w:rPr>
          <w:rFonts w:asciiTheme="minorHAnsi" w:hAnsiTheme="minorHAnsi"/>
          <w:b/>
          <w:color w:val="FF0000"/>
        </w:rPr>
      </w:pPr>
    </w:p>
    <w:p w14:paraId="1AD9A47B" w14:textId="77777777" w:rsidR="00D564CB" w:rsidRPr="006620B0" w:rsidRDefault="00AD2273" w:rsidP="00D564CB">
      <w:pPr>
        <w:pStyle w:val="Corpotesto"/>
        <w:spacing w:before="1" w:line="276" w:lineRule="auto"/>
        <w:ind w:left="112" w:right="113"/>
        <w:jc w:val="both"/>
        <w:rPr>
          <w:rFonts w:asciiTheme="minorHAnsi" w:hAnsiTheme="minorHAnsi"/>
          <w:b/>
        </w:rPr>
      </w:pPr>
      <w:r w:rsidRPr="006620B0">
        <w:rPr>
          <w:rFonts w:asciiTheme="minorHAnsi" w:hAnsiTheme="minorHAnsi"/>
          <w:b/>
        </w:rPr>
        <w:t>Tipologia di corso</w:t>
      </w:r>
    </w:p>
    <w:p w14:paraId="2A87CDB0" w14:textId="77777777" w:rsidR="00D564CB" w:rsidRPr="006620B0" w:rsidRDefault="00D564CB" w:rsidP="00D564CB">
      <w:pPr>
        <w:pStyle w:val="Corpotesto"/>
        <w:spacing w:before="1" w:line="276" w:lineRule="auto"/>
        <w:ind w:left="112" w:right="113"/>
        <w:jc w:val="both"/>
        <w:rPr>
          <w:rFonts w:asciiTheme="minorHAnsi" w:hAnsiTheme="minorHAnsi"/>
        </w:rPr>
      </w:pPr>
      <w:r w:rsidRPr="006620B0">
        <w:rPr>
          <w:rFonts w:asciiTheme="minorHAnsi" w:hAnsiTheme="minorHAnsi"/>
        </w:rPr>
        <w:t>Il Corso rientra nell’attività formativa obbligatoria ed è considerato servizio utile a tutti gli effetti; i partecipanti potranno frequentarlo digitando l’apposito codice “55 FORMAZIONE” sia in entrata che in uscita.</w:t>
      </w:r>
    </w:p>
    <w:p w14:paraId="36EAABF5" w14:textId="77777777" w:rsidR="00397E33" w:rsidRPr="006620B0" w:rsidRDefault="00397E33" w:rsidP="00D564CB">
      <w:pPr>
        <w:pStyle w:val="Corpotesto"/>
        <w:spacing w:before="1" w:line="276" w:lineRule="auto"/>
        <w:ind w:left="112" w:right="113"/>
        <w:jc w:val="both"/>
        <w:rPr>
          <w:rFonts w:asciiTheme="minorHAnsi" w:hAnsiTheme="minorHAnsi"/>
        </w:rPr>
      </w:pPr>
    </w:p>
    <w:p w14:paraId="63D3B9BB" w14:textId="77777777" w:rsidR="00C630EE" w:rsidRPr="006620B0" w:rsidRDefault="00C630EE" w:rsidP="00222D08">
      <w:pPr>
        <w:pStyle w:val="Corpotesto"/>
        <w:spacing w:before="1" w:line="276" w:lineRule="auto"/>
        <w:ind w:left="112" w:right="113"/>
        <w:jc w:val="both"/>
        <w:rPr>
          <w:rFonts w:asciiTheme="minorHAnsi" w:hAnsiTheme="minorHAnsi"/>
        </w:rPr>
      </w:pPr>
      <w:r w:rsidRPr="006620B0">
        <w:rPr>
          <w:rFonts w:asciiTheme="minorHAnsi" w:eastAsia="Andale Sans UI" w:hAnsiTheme="minorHAnsi" w:cs="Tahoma"/>
          <w:b/>
          <w:kern w:val="2"/>
        </w:rPr>
        <w:t>Si allega programma dell’evento.</w:t>
      </w:r>
    </w:p>
    <w:sectPr w:rsidR="00C630EE" w:rsidRPr="006620B0" w:rsidSect="009F6871">
      <w:type w:val="continuous"/>
      <w:pgSz w:w="11910" w:h="16840"/>
      <w:pgMar w:top="56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8E7"/>
    <w:multiLevelType w:val="hybridMultilevel"/>
    <w:tmpl w:val="183ACA1E"/>
    <w:lvl w:ilvl="0" w:tplc="8324607E">
      <w:numFmt w:val="bullet"/>
      <w:lvlText w:val="-"/>
      <w:lvlJc w:val="left"/>
      <w:pPr>
        <w:ind w:left="502" w:hanging="360"/>
      </w:pPr>
      <w:rPr>
        <w:rFonts w:ascii="Calibri" w:eastAsia="Calibri" w:hAnsi="Calibri" w:cs="Calibri" w:hint="default"/>
        <w:color w:val="auto"/>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 w15:restartNumberingAfterBreak="0">
    <w:nsid w:val="1D046A83"/>
    <w:multiLevelType w:val="hybridMultilevel"/>
    <w:tmpl w:val="E33066E2"/>
    <w:lvl w:ilvl="0" w:tplc="7B68ADA0">
      <w:numFmt w:val="bullet"/>
      <w:lvlText w:val="-"/>
      <w:lvlJc w:val="left"/>
      <w:pPr>
        <w:ind w:left="833" w:hanging="360"/>
      </w:pPr>
      <w:rPr>
        <w:rFonts w:ascii="Calibri" w:eastAsia="Calibri" w:hAnsi="Calibri" w:cs="Calibri" w:hint="default"/>
        <w:w w:val="99"/>
        <w:sz w:val="20"/>
        <w:szCs w:val="20"/>
        <w:lang w:val="it-IT" w:eastAsia="en-US" w:bidi="ar-SA"/>
      </w:rPr>
    </w:lvl>
    <w:lvl w:ilvl="1" w:tplc="5A4C9E24">
      <w:numFmt w:val="bullet"/>
      <w:lvlText w:val="•"/>
      <w:lvlJc w:val="left"/>
      <w:pPr>
        <w:ind w:left="1742" w:hanging="360"/>
      </w:pPr>
      <w:rPr>
        <w:rFonts w:hint="default"/>
        <w:lang w:val="it-IT" w:eastAsia="en-US" w:bidi="ar-SA"/>
      </w:rPr>
    </w:lvl>
    <w:lvl w:ilvl="2" w:tplc="42C851D6">
      <w:numFmt w:val="bullet"/>
      <w:lvlText w:val="•"/>
      <w:lvlJc w:val="left"/>
      <w:pPr>
        <w:ind w:left="2645" w:hanging="360"/>
      </w:pPr>
      <w:rPr>
        <w:rFonts w:hint="default"/>
        <w:lang w:val="it-IT" w:eastAsia="en-US" w:bidi="ar-SA"/>
      </w:rPr>
    </w:lvl>
    <w:lvl w:ilvl="3" w:tplc="02060D62">
      <w:numFmt w:val="bullet"/>
      <w:lvlText w:val="•"/>
      <w:lvlJc w:val="left"/>
      <w:pPr>
        <w:ind w:left="3547" w:hanging="360"/>
      </w:pPr>
      <w:rPr>
        <w:rFonts w:hint="default"/>
        <w:lang w:val="it-IT" w:eastAsia="en-US" w:bidi="ar-SA"/>
      </w:rPr>
    </w:lvl>
    <w:lvl w:ilvl="4" w:tplc="C64013D2">
      <w:numFmt w:val="bullet"/>
      <w:lvlText w:val="•"/>
      <w:lvlJc w:val="left"/>
      <w:pPr>
        <w:ind w:left="4450" w:hanging="360"/>
      </w:pPr>
      <w:rPr>
        <w:rFonts w:hint="default"/>
        <w:lang w:val="it-IT" w:eastAsia="en-US" w:bidi="ar-SA"/>
      </w:rPr>
    </w:lvl>
    <w:lvl w:ilvl="5" w:tplc="C980C630">
      <w:numFmt w:val="bullet"/>
      <w:lvlText w:val="•"/>
      <w:lvlJc w:val="left"/>
      <w:pPr>
        <w:ind w:left="5353" w:hanging="360"/>
      </w:pPr>
      <w:rPr>
        <w:rFonts w:hint="default"/>
        <w:lang w:val="it-IT" w:eastAsia="en-US" w:bidi="ar-SA"/>
      </w:rPr>
    </w:lvl>
    <w:lvl w:ilvl="6" w:tplc="C9DA6AB0">
      <w:numFmt w:val="bullet"/>
      <w:lvlText w:val="•"/>
      <w:lvlJc w:val="left"/>
      <w:pPr>
        <w:ind w:left="6255" w:hanging="360"/>
      </w:pPr>
      <w:rPr>
        <w:rFonts w:hint="default"/>
        <w:lang w:val="it-IT" w:eastAsia="en-US" w:bidi="ar-SA"/>
      </w:rPr>
    </w:lvl>
    <w:lvl w:ilvl="7" w:tplc="6F98AA94">
      <w:numFmt w:val="bullet"/>
      <w:lvlText w:val="•"/>
      <w:lvlJc w:val="left"/>
      <w:pPr>
        <w:ind w:left="7158" w:hanging="360"/>
      </w:pPr>
      <w:rPr>
        <w:rFonts w:hint="default"/>
        <w:lang w:val="it-IT" w:eastAsia="en-US" w:bidi="ar-SA"/>
      </w:rPr>
    </w:lvl>
    <w:lvl w:ilvl="8" w:tplc="8410E1FE">
      <w:numFmt w:val="bullet"/>
      <w:lvlText w:val="•"/>
      <w:lvlJc w:val="left"/>
      <w:pPr>
        <w:ind w:left="8061" w:hanging="360"/>
      </w:pPr>
      <w:rPr>
        <w:rFonts w:hint="default"/>
        <w:lang w:val="it-IT" w:eastAsia="en-US" w:bidi="ar-SA"/>
      </w:rPr>
    </w:lvl>
  </w:abstractNum>
  <w:abstractNum w:abstractNumId="2" w15:restartNumberingAfterBreak="0">
    <w:nsid w:val="4B0423F9"/>
    <w:multiLevelType w:val="hybridMultilevel"/>
    <w:tmpl w:val="A45A8592"/>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16cid:durableId="671370717">
    <w:abstractNumId w:val="1"/>
  </w:num>
  <w:num w:numId="2" w16cid:durableId="627324075">
    <w:abstractNumId w:val="2"/>
  </w:num>
  <w:num w:numId="3" w16cid:durableId="206490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C1"/>
    <w:rsid w:val="00014001"/>
    <w:rsid w:val="00040862"/>
    <w:rsid w:val="000615FB"/>
    <w:rsid w:val="00065BC3"/>
    <w:rsid w:val="00080C54"/>
    <w:rsid w:val="000877CE"/>
    <w:rsid w:val="000A423D"/>
    <w:rsid w:val="000C53E2"/>
    <w:rsid w:val="000D0F08"/>
    <w:rsid w:val="000D6188"/>
    <w:rsid w:val="00120CAD"/>
    <w:rsid w:val="001427A7"/>
    <w:rsid w:val="00193644"/>
    <w:rsid w:val="001D632F"/>
    <w:rsid w:val="00216100"/>
    <w:rsid w:val="00222D08"/>
    <w:rsid w:val="0027765F"/>
    <w:rsid w:val="00321B8F"/>
    <w:rsid w:val="0036182F"/>
    <w:rsid w:val="00363D51"/>
    <w:rsid w:val="00397E33"/>
    <w:rsid w:val="003C4889"/>
    <w:rsid w:val="003E48F9"/>
    <w:rsid w:val="003F51C8"/>
    <w:rsid w:val="0041402F"/>
    <w:rsid w:val="0045072C"/>
    <w:rsid w:val="004932E3"/>
    <w:rsid w:val="004B3615"/>
    <w:rsid w:val="004D0E88"/>
    <w:rsid w:val="00514E03"/>
    <w:rsid w:val="0054039E"/>
    <w:rsid w:val="00542353"/>
    <w:rsid w:val="0058083E"/>
    <w:rsid w:val="005A65D6"/>
    <w:rsid w:val="005A69D5"/>
    <w:rsid w:val="005D6DEB"/>
    <w:rsid w:val="005F1E67"/>
    <w:rsid w:val="006620B0"/>
    <w:rsid w:val="00667649"/>
    <w:rsid w:val="00670488"/>
    <w:rsid w:val="006775B1"/>
    <w:rsid w:val="00696764"/>
    <w:rsid w:val="006D1219"/>
    <w:rsid w:val="006E3B8B"/>
    <w:rsid w:val="006F1F6F"/>
    <w:rsid w:val="00705E21"/>
    <w:rsid w:val="00706841"/>
    <w:rsid w:val="00721214"/>
    <w:rsid w:val="00750812"/>
    <w:rsid w:val="007918B8"/>
    <w:rsid w:val="007A0E99"/>
    <w:rsid w:val="007D52F6"/>
    <w:rsid w:val="007E7974"/>
    <w:rsid w:val="007F5B23"/>
    <w:rsid w:val="0082416A"/>
    <w:rsid w:val="008854CF"/>
    <w:rsid w:val="008A370E"/>
    <w:rsid w:val="008B35A3"/>
    <w:rsid w:val="008B7E2B"/>
    <w:rsid w:val="00921037"/>
    <w:rsid w:val="00926CC1"/>
    <w:rsid w:val="00934A39"/>
    <w:rsid w:val="0096270B"/>
    <w:rsid w:val="00962784"/>
    <w:rsid w:val="00962C7F"/>
    <w:rsid w:val="009865DF"/>
    <w:rsid w:val="00986F86"/>
    <w:rsid w:val="009C20CB"/>
    <w:rsid w:val="009F1A8D"/>
    <w:rsid w:val="009F6871"/>
    <w:rsid w:val="009F7578"/>
    <w:rsid w:val="00A1012A"/>
    <w:rsid w:val="00A1392D"/>
    <w:rsid w:val="00A920E7"/>
    <w:rsid w:val="00AA7819"/>
    <w:rsid w:val="00AC4D13"/>
    <w:rsid w:val="00AD2273"/>
    <w:rsid w:val="00AE16B1"/>
    <w:rsid w:val="00AF0E99"/>
    <w:rsid w:val="00B34F43"/>
    <w:rsid w:val="00B478D7"/>
    <w:rsid w:val="00B70B9F"/>
    <w:rsid w:val="00BB4E74"/>
    <w:rsid w:val="00BC7643"/>
    <w:rsid w:val="00BD6CAF"/>
    <w:rsid w:val="00BE5795"/>
    <w:rsid w:val="00BF05E3"/>
    <w:rsid w:val="00C630EE"/>
    <w:rsid w:val="00C9202F"/>
    <w:rsid w:val="00CA07A8"/>
    <w:rsid w:val="00CF216B"/>
    <w:rsid w:val="00CF7435"/>
    <w:rsid w:val="00D07D75"/>
    <w:rsid w:val="00D564CB"/>
    <w:rsid w:val="00D574AE"/>
    <w:rsid w:val="00D648F3"/>
    <w:rsid w:val="00DB12EB"/>
    <w:rsid w:val="00DD79E0"/>
    <w:rsid w:val="00DE0418"/>
    <w:rsid w:val="00DF31FC"/>
    <w:rsid w:val="00E03AA0"/>
    <w:rsid w:val="00E41FF4"/>
    <w:rsid w:val="00E534E9"/>
    <w:rsid w:val="00F333B6"/>
    <w:rsid w:val="00F450C8"/>
    <w:rsid w:val="00F54B1A"/>
    <w:rsid w:val="00FA2EA3"/>
    <w:rsid w:val="00FF16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C595"/>
  <w15:docId w15:val="{62EA9049-6B9C-47FE-BA05-0E13CEB9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0B9F"/>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70B9F"/>
    <w:tblPr>
      <w:tblInd w:w="0" w:type="dxa"/>
      <w:tblCellMar>
        <w:top w:w="0" w:type="dxa"/>
        <w:left w:w="0" w:type="dxa"/>
        <w:bottom w:w="0" w:type="dxa"/>
        <w:right w:w="0" w:type="dxa"/>
      </w:tblCellMar>
    </w:tblPr>
  </w:style>
  <w:style w:type="paragraph" w:styleId="Corpotesto">
    <w:name w:val="Body Text"/>
    <w:basedOn w:val="Normale"/>
    <w:uiPriority w:val="1"/>
    <w:qFormat/>
    <w:rsid w:val="00B70B9F"/>
  </w:style>
  <w:style w:type="paragraph" w:styleId="Titolo">
    <w:name w:val="Title"/>
    <w:basedOn w:val="Normale"/>
    <w:uiPriority w:val="10"/>
    <w:qFormat/>
    <w:rsid w:val="00B70B9F"/>
    <w:pPr>
      <w:spacing w:before="195"/>
      <w:ind w:left="112" w:right="115"/>
      <w:jc w:val="both"/>
    </w:pPr>
    <w:rPr>
      <w:b/>
      <w:bCs/>
    </w:rPr>
  </w:style>
  <w:style w:type="paragraph" w:styleId="Paragrafoelenco">
    <w:name w:val="List Paragraph"/>
    <w:basedOn w:val="Normale"/>
    <w:uiPriority w:val="1"/>
    <w:qFormat/>
    <w:rsid w:val="00B70B9F"/>
    <w:pPr>
      <w:ind w:left="833" w:right="118" w:hanging="360"/>
    </w:pPr>
  </w:style>
  <w:style w:type="paragraph" w:customStyle="1" w:styleId="TableParagraph">
    <w:name w:val="Table Paragraph"/>
    <w:basedOn w:val="Normale"/>
    <w:uiPriority w:val="1"/>
    <w:qFormat/>
    <w:rsid w:val="00B70B9F"/>
  </w:style>
  <w:style w:type="paragraph" w:customStyle="1" w:styleId="Default">
    <w:name w:val="Default"/>
    <w:basedOn w:val="Normale"/>
    <w:qFormat/>
    <w:rsid w:val="00C630EE"/>
    <w:pPr>
      <w:suppressAutoHyphens/>
      <w:textAlignment w:val="baseline"/>
    </w:pPr>
    <w:rPr>
      <w:rFonts w:ascii="Times New Roman" w:eastAsia="Times New Roman" w:hAnsi="Times New Roman" w:cs="Times New Roman"/>
      <w:color w:val="000000"/>
      <w:kern w:val="3"/>
      <w:sz w:val="24"/>
      <w:szCs w:val="24"/>
      <w:lang w:val="de-DE" w:eastAsia="ja-JP" w:bidi="fa-IR"/>
    </w:rPr>
  </w:style>
  <w:style w:type="paragraph" w:customStyle="1" w:styleId="Standard">
    <w:name w:val="Standard"/>
    <w:qFormat/>
    <w:rsid w:val="00D564CB"/>
    <w:pPr>
      <w:suppressAutoHyphens/>
      <w:autoSpaceDE/>
      <w:autoSpaceDN/>
      <w:textAlignment w:val="baseline"/>
    </w:pPr>
    <w:rPr>
      <w:rFonts w:ascii="Times New Roman" w:eastAsia="Andale Sans UI" w:hAnsi="Times New Roman" w:cs="Tahoma"/>
      <w:kern w:val="2"/>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2499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Gitto</dc:creator>
  <cp:lastModifiedBy>GAETANA GARZIANO</cp:lastModifiedBy>
  <cp:revision>6</cp:revision>
  <cp:lastPrinted>2022-04-04T07:23:00Z</cp:lastPrinted>
  <dcterms:created xsi:type="dcterms:W3CDTF">2025-04-16T14:28:00Z</dcterms:created>
  <dcterms:modified xsi:type="dcterms:W3CDTF">2025-06-11T08:22:00Z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Creator">
    <vt:lpwstr>Microsoft® Office Word 2007</vt:lpwstr>
  </property>
  <property fmtid="{D5CDD505-2E9C-101B-9397-08002B2CF9AE}" pid="4" name="LastSaved">
    <vt:filetime>2022-01-25T00:00:00Z</vt:filetime>
  </property>
</Properties>
</file>