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spacing w:before="44"/>
        <w:ind w:left="2779" w:right="278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color w:val="000000"/>
          <w:sz w:val="24"/>
          <w:szCs w:val="24"/>
        </w:rPr>
        <w:t>COMUNICATO WEB</w:t>
      </w:r>
    </w:p>
    <w:p w14:paraId="00000003" w14:textId="77777777" w:rsidR="00F33F1F" w:rsidRPr="004A0DC3" w:rsidRDefault="00F33F1F">
      <w:pPr>
        <w:pBdr>
          <w:top w:val="nil"/>
          <w:left w:val="nil"/>
          <w:bottom w:val="nil"/>
          <w:right w:val="nil"/>
          <w:between w:val="nil"/>
        </w:pBdr>
        <w:ind w:left="2782" w:right="278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0000004" w14:textId="77777777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ind w:left="2782" w:right="27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Corso di Formazione</w:t>
      </w:r>
    </w:p>
    <w:p w14:paraId="00000005" w14:textId="78AC6745" w:rsidR="00F33F1F" w:rsidRPr="004A0DC3" w:rsidRDefault="00852B58">
      <w:pPr>
        <w:pStyle w:val="Titolo1"/>
        <w:keepNext w:val="0"/>
        <w:keepLines w:val="0"/>
        <w:spacing w:before="100"/>
        <w:ind w:left="2782" w:right="278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eading=h.cpy6wdgw7ddj" w:colFirst="0" w:colLast="0"/>
      <w:bookmarkEnd w:id="0"/>
      <w:r w:rsidRPr="00852B58">
        <w:rPr>
          <w:rFonts w:ascii="Times New Roman" w:hAnsi="Times New Roman" w:cs="Times New Roman"/>
          <w:sz w:val="24"/>
          <w:szCs w:val="24"/>
        </w:rPr>
        <w:t>"LA TRASFORMAZIONE DELLE CURE PRIMARIE NELL’OTTICA DEL D.M. 77/2022</w:t>
      </w:r>
      <w:r w:rsidR="00000000" w:rsidRPr="004A0DC3">
        <w:rPr>
          <w:rFonts w:ascii="Times New Roman" w:hAnsi="Times New Roman" w:cs="Times New Roman"/>
          <w:sz w:val="24"/>
          <w:szCs w:val="24"/>
        </w:rPr>
        <w:t>”</w:t>
      </w:r>
    </w:p>
    <w:p w14:paraId="00000006" w14:textId="77777777" w:rsidR="00F33F1F" w:rsidRPr="004A0DC3" w:rsidRDefault="00000000">
      <w:pPr>
        <w:pStyle w:val="Titolo1"/>
        <w:keepNext w:val="0"/>
        <w:keepLines w:val="0"/>
        <w:spacing w:before="100"/>
        <w:ind w:left="2782" w:right="2780"/>
        <w:jc w:val="center"/>
        <w:rPr>
          <w:rFonts w:ascii="Times New Roman" w:hAnsi="Times New Roman" w:cs="Times New Roman"/>
          <w:sz w:val="24"/>
          <w:szCs w:val="24"/>
        </w:rPr>
      </w:pPr>
      <w:r w:rsidRPr="004A0DC3">
        <w:rPr>
          <w:rFonts w:ascii="Times New Roman" w:hAnsi="Times New Roman" w:cs="Times New Roman"/>
          <w:sz w:val="24"/>
          <w:szCs w:val="24"/>
        </w:rPr>
        <w:t>Cittadella della Salute (TP)</w:t>
      </w:r>
    </w:p>
    <w:p w14:paraId="00000008" w14:textId="04B2842A" w:rsidR="00F33F1F" w:rsidRPr="004A0DC3" w:rsidRDefault="00852B58">
      <w:pPr>
        <w:pBdr>
          <w:top w:val="nil"/>
          <w:left w:val="nil"/>
          <w:bottom w:val="nil"/>
          <w:right w:val="nil"/>
          <w:between w:val="nil"/>
        </w:pBdr>
        <w:ind w:left="2782" w:right="27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eading=h.75t0hd59h94o" w:colFirst="0" w:colLast="0"/>
      <w:bookmarkEnd w:id="1"/>
      <w:r w:rsidRPr="00852B58">
        <w:rPr>
          <w:rFonts w:ascii="Times New Roman" w:hAnsi="Times New Roman" w:cs="Times New Roman"/>
          <w:b/>
          <w:bCs/>
          <w:sz w:val="24"/>
          <w:szCs w:val="24"/>
        </w:rPr>
        <w:t>19 NOVEMBRE 2026</w:t>
      </w:r>
    </w:p>
    <w:p w14:paraId="381F21F7" w14:textId="77777777" w:rsidR="00852B58" w:rsidRDefault="00852B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0E1642" w14:textId="77777777" w:rsidR="00852B58" w:rsidRPr="00852B58" w:rsidRDefault="00852B58" w:rsidP="00852B58">
      <w:pPr>
        <w:pBdr>
          <w:top w:val="nil"/>
          <w:left w:val="nil"/>
          <w:bottom w:val="nil"/>
          <w:right w:val="nil"/>
          <w:between w:val="nil"/>
        </w:pBdr>
        <w:spacing w:before="9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B58">
        <w:rPr>
          <w:rFonts w:ascii="Times New Roman" w:eastAsia="Times New Roman" w:hAnsi="Times New Roman" w:cs="Times New Roman"/>
          <w:sz w:val="24"/>
          <w:szCs w:val="24"/>
        </w:rPr>
        <w:t>Il Decreto Ministeriale 77 del 23 maggio 2022 definisce il nuovo modello organizzativo della rete di assistenza sanitaria territoriale, rappresentando una delle riforme cardine del PNRR (Missione 6 Salute). L'obiettivo del decreto è superare la frammentazione delle cure, garantendo la continuità assistenziale, la prossimità e l'integrazione tra la componente sanitaria e quella sociale.</w:t>
      </w:r>
    </w:p>
    <w:p w14:paraId="5B78CC13" w14:textId="77777777" w:rsidR="00852B58" w:rsidRPr="00852B58" w:rsidRDefault="00852B58" w:rsidP="00852B58">
      <w:pPr>
        <w:pBdr>
          <w:top w:val="nil"/>
          <w:left w:val="nil"/>
          <w:bottom w:val="nil"/>
          <w:right w:val="nil"/>
          <w:between w:val="nil"/>
        </w:pBdr>
        <w:spacing w:before="9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B58">
        <w:rPr>
          <w:rFonts w:ascii="Times New Roman" w:eastAsia="Times New Roman" w:hAnsi="Times New Roman" w:cs="Times New Roman"/>
          <w:sz w:val="24"/>
          <w:szCs w:val="24"/>
        </w:rPr>
        <w:t>Per i dipendenti di un'Azienda Sanitaria — siano essi professionisti sanitari, amministrativi o dell’area tecnica — la piena comprensione del DM 77 non è solo un adempimento normativo, ma una necessità strategica ed operativa. Strutture come le Case della Comunità (</w:t>
      </w:r>
      <w:proofErr w:type="spellStart"/>
      <w:r w:rsidRPr="00852B58">
        <w:rPr>
          <w:rFonts w:ascii="Times New Roman" w:eastAsia="Times New Roman" w:hAnsi="Times New Roman" w:cs="Times New Roman"/>
          <w:sz w:val="24"/>
          <w:szCs w:val="24"/>
        </w:rPr>
        <w:t>CdC</w:t>
      </w:r>
      <w:proofErr w:type="spellEnd"/>
      <w:r w:rsidRPr="00852B58">
        <w:rPr>
          <w:rFonts w:ascii="Times New Roman" w:eastAsia="Times New Roman" w:hAnsi="Times New Roman" w:cs="Times New Roman"/>
          <w:sz w:val="24"/>
          <w:szCs w:val="24"/>
        </w:rPr>
        <w:t>), gli Ospedali di Comunità (</w:t>
      </w:r>
      <w:proofErr w:type="spellStart"/>
      <w:r w:rsidRPr="00852B58">
        <w:rPr>
          <w:rFonts w:ascii="Times New Roman" w:eastAsia="Times New Roman" w:hAnsi="Times New Roman" w:cs="Times New Roman"/>
          <w:sz w:val="24"/>
          <w:szCs w:val="24"/>
        </w:rPr>
        <w:t>OdC</w:t>
      </w:r>
      <w:proofErr w:type="spellEnd"/>
      <w:r w:rsidRPr="00852B58">
        <w:rPr>
          <w:rFonts w:ascii="Times New Roman" w:eastAsia="Times New Roman" w:hAnsi="Times New Roman" w:cs="Times New Roman"/>
          <w:sz w:val="24"/>
          <w:szCs w:val="24"/>
        </w:rPr>
        <w:t>) e le Centrali Operative Territoriali (COT), insieme all'implementazione della Telemedicina, stanno ridefinendo i percorsi di cura (PDTA) e i flussi di lavoro quotidiani.</w:t>
      </w:r>
    </w:p>
    <w:p w14:paraId="00000011" w14:textId="4439D689" w:rsidR="00F33F1F" w:rsidRPr="004A0DC3" w:rsidRDefault="00852B58" w:rsidP="00852B58">
      <w:pPr>
        <w:pBdr>
          <w:top w:val="nil"/>
          <w:left w:val="nil"/>
          <w:bottom w:val="nil"/>
          <w:right w:val="nil"/>
          <w:between w:val="nil"/>
        </w:pBdr>
        <w:spacing w:before="9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52B58">
        <w:rPr>
          <w:rFonts w:ascii="Times New Roman" w:eastAsia="Times New Roman" w:hAnsi="Times New Roman" w:cs="Times New Roman"/>
          <w:sz w:val="24"/>
          <w:szCs w:val="24"/>
        </w:rPr>
        <w:t>Questo corso nasce dall'esigenza di fornire al personale aziendale gli strumenti cognitivi e operativi per orientarsi nel nuovo assetto assistenziale. Attraverso l'analisi degli standard qualitativi, quantitativi e tecnologici introdotti dalla riforma, il percorso formativo mira a favorire lo sviluppo di una cultura organizzativa orientata al lavoro multiprofessionale, alla presa in carico proattiva del paziente cronico e all'efficientamento delle risorse sul territorio.</w:t>
      </w:r>
    </w:p>
    <w:p w14:paraId="00000012" w14:textId="77777777" w:rsidR="00F33F1F" w:rsidRPr="004A0DC3" w:rsidRDefault="00F33F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8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00000013" w14:textId="77777777" w:rsidR="00F33F1F" w:rsidRPr="004A0DC3" w:rsidRDefault="00000000">
      <w:pPr>
        <w:spacing w:line="276" w:lineRule="auto"/>
        <w:ind w:left="142" w:right="1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0DC3">
        <w:rPr>
          <w:rFonts w:ascii="Times New Roman" w:hAnsi="Times New Roman" w:cs="Times New Roman"/>
          <w:b/>
          <w:bCs/>
          <w:sz w:val="24"/>
          <w:szCs w:val="24"/>
        </w:rPr>
        <w:t>Data e sede</w:t>
      </w:r>
    </w:p>
    <w:p w14:paraId="00000014" w14:textId="09A5A7F0" w:rsidR="00F33F1F" w:rsidRPr="004A0DC3" w:rsidRDefault="00852B58">
      <w:pPr>
        <w:spacing w:line="276" w:lineRule="auto"/>
        <w:ind w:left="142" w:right="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novembre</w:t>
      </w:r>
      <w:r w:rsidR="00000000" w:rsidRPr="004A0DC3">
        <w:rPr>
          <w:rFonts w:ascii="Times New Roman" w:hAnsi="Times New Roman" w:cs="Times New Roman"/>
          <w:sz w:val="24"/>
          <w:szCs w:val="24"/>
        </w:rPr>
        <w:t xml:space="preserve"> 2026, dalle ore 09.00 alle ore 17.30 presso la Cittadella della Salute – Erice (TP).</w:t>
      </w:r>
    </w:p>
    <w:p w14:paraId="00000015" w14:textId="77777777" w:rsidR="00F33F1F" w:rsidRPr="004A0DC3" w:rsidRDefault="00F33F1F">
      <w:pPr>
        <w:spacing w:line="276" w:lineRule="auto"/>
        <w:ind w:left="142" w:right="108"/>
        <w:jc w:val="both"/>
        <w:rPr>
          <w:rFonts w:ascii="Times New Roman" w:hAnsi="Times New Roman" w:cs="Times New Roman"/>
          <w:sz w:val="24"/>
          <w:szCs w:val="24"/>
        </w:rPr>
      </w:pPr>
    </w:p>
    <w:p w14:paraId="00000016" w14:textId="77777777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112" w:right="11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color w:val="000000"/>
          <w:sz w:val="24"/>
          <w:szCs w:val="24"/>
        </w:rPr>
        <w:t>Le operazioni di registrazione dei partecipanti saranno effettuate, come indicato nel programma del corso, a partire dalle ore 08.</w:t>
      </w:r>
      <w:r w:rsidRPr="004A0DC3">
        <w:rPr>
          <w:rFonts w:ascii="Times New Roman" w:hAnsi="Times New Roman" w:cs="Times New Roman"/>
          <w:sz w:val="24"/>
          <w:szCs w:val="24"/>
        </w:rPr>
        <w:t>00</w:t>
      </w:r>
      <w:r w:rsidRPr="004A0DC3">
        <w:rPr>
          <w:rFonts w:ascii="Times New Roman" w:hAnsi="Times New Roman" w:cs="Times New Roman"/>
          <w:color w:val="000000"/>
          <w:sz w:val="24"/>
          <w:szCs w:val="24"/>
        </w:rPr>
        <w:t xml:space="preserve"> ed entro l’orario di avvio, dopo non sarà più possibile registrarsi.</w:t>
      </w:r>
    </w:p>
    <w:p w14:paraId="00000017" w14:textId="77777777" w:rsidR="00F33F1F" w:rsidRPr="004A0DC3" w:rsidRDefault="00F33F1F">
      <w:pPr>
        <w:spacing w:line="276" w:lineRule="auto"/>
        <w:ind w:left="142" w:right="1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0000018" w14:textId="77777777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Destinatari</w:t>
      </w:r>
    </w:p>
    <w:p w14:paraId="00000019" w14:textId="77777777" w:rsidR="00F33F1F" w:rsidRPr="004A0DC3" w:rsidRDefault="0000000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eading=h.rp64csaut9kv" w:colFirst="0" w:colLast="0"/>
      <w:bookmarkEnd w:id="2"/>
      <w:r w:rsidRPr="004A0DC3">
        <w:rPr>
          <w:rFonts w:ascii="Times New Roman" w:eastAsia="Times New Roman" w:hAnsi="Times New Roman" w:cs="Times New Roman"/>
          <w:sz w:val="24"/>
          <w:szCs w:val="24"/>
        </w:rPr>
        <w:t xml:space="preserve">n. 90 fra Personale del ruolo Sanitario, </w:t>
      </w:r>
      <w:proofErr w:type="spellStart"/>
      <w:r w:rsidRPr="004A0DC3">
        <w:rPr>
          <w:rFonts w:ascii="Times New Roman" w:eastAsia="Times New Roman" w:hAnsi="Times New Roman" w:cs="Times New Roman"/>
          <w:sz w:val="24"/>
          <w:szCs w:val="24"/>
        </w:rPr>
        <w:t>SocioSanitario</w:t>
      </w:r>
      <w:proofErr w:type="spellEnd"/>
      <w:r w:rsidRPr="004A0DC3">
        <w:rPr>
          <w:rFonts w:ascii="Times New Roman" w:eastAsia="Times New Roman" w:hAnsi="Times New Roman" w:cs="Times New Roman"/>
          <w:sz w:val="24"/>
          <w:szCs w:val="24"/>
        </w:rPr>
        <w:t>, Tecnico e Amministrativo del Dipartimento Cure Primarie e dei Distretti Sanitari dell’ASP di Trapani.</w:t>
      </w:r>
    </w:p>
    <w:p w14:paraId="0000001A" w14:textId="77777777" w:rsidR="00F33F1F" w:rsidRPr="004A0DC3" w:rsidRDefault="00F33F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00001F" w14:textId="77777777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Tipologia di corso</w:t>
      </w:r>
    </w:p>
    <w:p w14:paraId="00000020" w14:textId="77777777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color w:val="000000"/>
          <w:sz w:val="24"/>
          <w:szCs w:val="24"/>
        </w:rPr>
        <w:t>Il corso rientra nell’attività formativa obbligatoria ed è considerato servizio utile a tutti gli effetti; i partecipanti potranno frequentarlo digitando l’apposito codice “55 FORMAZIONE” sia in entrata che in uscita.</w:t>
      </w:r>
    </w:p>
    <w:p w14:paraId="00000021" w14:textId="77777777" w:rsidR="00F33F1F" w:rsidRPr="004A0DC3" w:rsidRDefault="00F33F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00000022" w14:textId="77777777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112" w:right="11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Si allega</w:t>
      </w:r>
      <w:r w:rsidRPr="004A0D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0D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programma dell’evento.</w:t>
      </w:r>
    </w:p>
    <w:sectPr w:rsidR="00F33F1F" w:rsidRPr="004A0DC3">
      <w:pgSz w:w="11910" w:h="16840"/>
      <w:pgMar w:top="851" w:right="1134" w:bottom="993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69BEFAD-8258-4509-A456-7C79F21D5414}"/>
    <w:embedBold r:id="rId2" w:fontKey="{6AD51ECE-DCB0-431A-A45A-855CC39C9BAC}"/>
  </w:font>
  <w:font w:name="Andale Sans UI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C30CA128-4EE0-4280-BF44-F3B8739E6F3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3C1B402-B53E-42C4-97B0-93A6634F5DD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244E158-CCF1-4990-A96D-4730ADB1EA4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BC7152"/>
    <w:multiLevelType w:val="multilevel"/>
    <w:tmpl w:val="E66C38A2"/>
    <w:lvl w:ilvl="0">
      <w:start w:val="19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911694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F1F"/>
    <w:rsid w:val="000F519D"/>
    <w:rsid w:val="000F733E"/>
    <w:rsid w:val="004A0DC3"/>
    <w:rsid w:val="00852B58"/>
    <w:rsid w:val="00D978C7"/>
    <w:rsid w:val="00F33F1F"/>
    <w:rsid w:val="00F9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6D113"/>
  <w15:docId w15:val="{BC7BB969-708C-4002-91A5-8BEEE1481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195"/>
      <w:ind w:left="112" w:right="115"/>
      <w:jc w:val="both"/>
    </w:pPr>
    <w:rPr>
      <w:b/>
      <w:bCs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uiPriority w:val="2"/>
    <w:semiHidden/>
    <w:unhideWhenUsed/>
    <w:qFormat/>
    <w:rsid w:val="00B70B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sid w:val="00B70B9F"/>
  </w:style>
  <w:style w:type="paragraph" w:styleId="Paragrafoelenco">
    <w:name w:val="List Paragraph"/>
    <w:uiPriority w:val="1"/>
    <w:qFormat/>
    <w:rsid w:val="00B70B9F"/>
    <w:pPr>
      <w:ind w:left="833" w:right="118" w:hanging="360"/>
    </w:pPr>
  </w:style>
  <w:style w:type="paragraph" w:customStyle="1" w:styleId="TableParagraph">
    <w:name w:val="Table Paragraph"/>
    <w:uiPriority w:val="1"/>
    <w:qFormat/>
    <w:rsid w:val="00B70B9F"/>
  </w:style>
  <w:style w:type="paragraph" w:customStyle="1" w:styleId="Default">
    <w:name w:val="Default"/>
    <w:qFormat/>
    <w:rsid w:val="00C630EE"/>
    <w:pPr>
      <w:suppressAutoHyphens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de-DE" w:eastAsia="ja-JP" w:bidi="fa-IR"/>
    </w:rPr>
  </w:style>
  <w:style w:type="paragraph" w:customStyle="1" w:styleId="Standard">
    <w:name w:val="Standard"/>
    <w:qFormat/>
    <w:rsid w:val="00D564CB"/>
    <w:pPr>
      <w:suppressAutoHyphens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styleId="Collegamentoipertestuale">
    <w:name w:val="Hyperlink"/>
    <w:basedOn w:val="Carpredefinitoparagrafo"/>
    <w:uiPriority w:val="99"/>
    <w:unhideWhenUsed/>
    <w:rsid w:val="00924312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C5DDB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39B1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ymIAckGdiiQTHTWqKbyAwuAggg==">CgMxLjAyDmguY3B5NndkZ3c3ZGRqMg5oLjc1dDBoZDU5aDk0bzIOaC5ycDY0Y3NhdXQ5a3Y4AHIhMWtpYk1SX1kyVl9ON2VZN3dzWExzV3lGTFBMWFByWnhB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Gitto</dc:creator>
  <cp:lastModifiedBy>MANUELA BRINDISI</cp:lastModifiedBy>
  <cp:revision>4</cp:revision>
  <dcterms:created xsi:type="dcterms:W3CDTF">2025-04-22T09:21:00Z</dcterms:created>
  <dcterms:modified xsi:type="dcterms:W3CDTF">2026-10-15T09:49:00Z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2022-01-25T00:00:00Z</vt:filetime>
  </property>
</Properties>
</file>